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8474B" w14:textId="77777777" w:rsidR="008322FA" w:rsidRDefault="008322FA"/>
    <w:p w14:paraId="4842EE8E" w14:textId="2BBE137C" w:rsidR="00B73D44" w:rsidRPr="00963C01" w:rsidRDefault="008322FA" w:rsidP="00B73D44">
      <w:pPr>
        <w:jc w:val="center"/>
        <w:rPr>
          <w:b/>
          <w:bCs/>
          <w:highlight w:val="lightGray"/>
          <w:u w:val="single"/>
        </w:rPr>
      </w:pPr>
      <w:r w:rsidRPr="00B73D44">
        <w:rPr>
          <w:b/>
          <w:bCs/>
          <w:highlight w:val="lightGray"/>
          <w:u w:val="single"/>
        </w:rPr>
        <w:t xml:space="preserve">Sandside Lodge School – </w:t>
      </w:r>
      <w:r w:rsidR="00B73D44" w:rsidRPr="00B73D44">
        <w:rPr>
          <w:b/>
          <w:bCs/>
          <w:highlight w:val="lightGray"/>
          <w:u w:val="single"/>
        </w:rPr>
        <w:t xml:space="preserve">Lead Inclusion School for PE </w:t>
      </w:r>
      <w:r w:rsidR="00B73D44" w:rsidRPr="00963C01">
        <w:rPr>
          <w:b/>
          <w:bCs/>
          <w:highlight w:val="lightGray"/>
          <w:u w:val="single"/>
        </w:rPr>
        <w:t>and School Sport – Cumbria</w:t>
      </w:r>
    </w:p>
    <w:p w14:paraId="6C8902B0" w14:textId="1080A792" w:rsidR="00B73D44" w:rsidRDefault="00B73D44" w:rsidP="00B73D44">
      <w:pPr>
        <w:jc w:val="center"/>
        <w:rPr>
          <w:b/>
          <w:bCs/>
          <w:u w:val="single"/>
        </w:rPr>
      </w:pPr>
      <w:r w:rsidRPr="00963C01">
        <w:rPr>
          <w:b/>
          <w:bCs/>
          <w:highlight w:val="lightGray"/>
          <w:u w:val="single"/>
        </w:rPr>
        <w:t>Programme overview – Hilary Stephenson</w:t>
      </w:r>
    </w:p>
    <w:p w14:paraId="5B032081" w14:textId="2202E9E7" w:rsidR="008322FA" w:rsidRDefault="008322FA" w:rsidP="008322FA">
      <w:pPr>
        <w:rPr>
          <w:b/>
          <w:bCs/>
          <w:u w:val="single"/>
        </w:rPr>
      </w:pPr>
    </w:p>
    <w:tbl>
      <w:tblPr>
        <w:tblStyle w:val="TableGrid"/>
        <w:tblW w:w="5000" w:type="pct"/>
        <w:tblLook w:val="04A0" w:firstRow="1" w:lastRow="0" w:firstColumn="1" w:lastColumn="0" w:noHBand="0" w:noVBand="1"/>
      </w:tblPr>
      <w:tblGrid>
        <w:gridCol w:w="1696"/>
        <w:gridCol w:w="3119"/>
        <w:gridCol w:w="5738"/>
        <w:gridCol w:w="3395"/>
      </w:tblGrid>
      <w:tr w:rsidR="001806D5" w:rsidRPr="00963C01" w14:paraId="0ED2A813" w14:textId="77777777" w:rsidTr="004B1D61">
        <w:tc>
          <w:tcPr>
            <w:tcW w:w="608" w:type="pct"/>
            <w:shd w:val="clear" w:color="auto" w:fill="B4C6E7" w:themeFill="accent1" w:themeFillTint="66"/>
          </w:tcPr>
          <w:p w14:paraId="4552190C" w14:textId="3F87761C" w:rsidR="001806D5" w:rsidRPr="00963C01" w:rsidRDefault="001806D5" w:rsidP="008322FA">
            <w:pPr>
              <w:jc w:val="center"/>
              <w:rPr>
                <w:rFonts w:cstheme="minorHAnsi"/>
                <w:b/>
                <w:bCs/>
                <w:highlight w:val="lightGray"/>
                <w:u w:val="single"/>
              </w:rPr>
            </w:pPr>
            <w:r w:rsidRPr="00963C01">
              <w:rPr>
                <w:rFonts w:cstheme="minorHAnsi"/>
                <w:b/>
                <w:bCs/>
                <w:highlight w:val="lightGray"/>
                <w:u w:val="single"/>
              </w:rPr>
              <w:t xml:space="preserve">Focus Area </w:t>
            </w:r>
          </w:p>
        </w:tc>
        <w:tc>
          <w:tcPr>
            <w:tcW w:w="1118" w:type="pct"/>
            <w:shd w:val="clear" w:color="auto" w:fill="B4C6E7" w:themeFill="accent1" w:themeFillTint="66"/>
          </w:tcPr>
          <w:p w14:paraId="0AC57416" w14:textId="7E86E8B3" w:rsidR="001806D5" w:rsidRPr="00963C01" w:rsidRDefault="001806D5" w:rsidP="008322FA">
            <w:pPr>
              <w:jc w:val="center"/>
              <w:rPr>
                <w:rFonts w:cstheme="minorHAnsi"/>
                <w:b/>
                <w:bCs/>
                <w:highlight w:val="lightGray"/>
                <w:u w:val="single"/>
              </w:rPr>
            </w:pPr>
            <w:r w:rsidRPr="00963C01">
              <w:rPr>
                <w:rFonts w:cstheme="minorHAnsi"/>
                <w:b/>
                <w:bCs/>
                <w:highlight w:val="lightGray"/>
                <w:u w:val="single"/>
              </w:rPr>
              <w:t>Intent</w:t>
            </w:r>
          </w:p>
        </w:tc>
        <w:tc>
          <w:tcPr>
            <w:tcW w:w="2057" w:type="pct"/>
            <w:shd w:val="clear" w:color="auto" w:fill="B4C6E7" w:themeFill="accent1" w:themeFillTint="66"/>
          </w:tcPr>
          <w:p w14:paraId="7997BFFE" w14:textId="695F5ED1" w:rsidR="001806D5" w:rsidRPr="00963C01" w:rsidRDefault="001806D5" w:rsidP="008322FA">
            <w:pPr>
              <w:jc w:val="center"/>
              <w:rPr>
                <w:rFonts w:cstheme="minorHAnsi"/>
                <w:b/>
                <w:bCs/>
                <w:highlight w:val="lightGray"/>
                <w:u w:val="single"/>
              </w:rPr>
            </w:pPr>
            <w:r w:rsidRPr="00963C01">
              <w:rPr>
                <w:rFonts w:cstheme="minorHAnsi"/>
                <w:b/>
                <w:bCs/>
                <w:highlight w:val="lightGray"/>
                <w:u w:val="single"/>
              </w:rPr>
              <w:t>Implementation</w:t>
            </w:r>
          </w:p>
        </w:tc>
        <w:tc>
          <w:tcPr>
            <w:tcW w:w="1217" w:type="pct"/>
            <w:shd w:val="clear" w:color="auto" w:fill="B4C6E7" w:themeFill="accent1" w:themeFillTint="66"/>
          </w:tcPr>
          <w:p w14:paraId="1A73CFCF" w14:textId="77777777" w:rsidR="001806D5" w:rsidRPr="00963C01" w:rsidRDefault="001806D5" w:rsidP="008322FA">
            <w:pPr>
              <w:jc w:val="center"/>
              <w:rPr>
                <w:rFonts w:cstheme="minorHAnsi"/>
                <w:b/>
                <w:bCs/>
                <w:highlight w:val="lightGray"/>
                <w:u w:val="single"/>
              </w:rPr>
            </w:pPr>
            <w:r w:rsidRPr="00963C01">
              <w:rPr>
                <w:rFonts w:cstheme="minorHAnsi"/>
                <w:b/>
                <w:bCs/>
                <w:highlight w:val="lightGray"/>
                <w:u w:val="single"/>
              </w:rPr>
              <w:t>Impact</w:t>
            </w:r>
          </w:p>
          <w:p w14:paraId="4DAD5CEC" w14:textId="6B8CFA86" w:rsidR="001806D5" w:rsidRPr="00963C01" w:rsidRDefault="001806D5" w:rsidP="008322FA">
            <w:pPr>
              <w:jc w:val="center"/>
              <w:rPr>
                <w:rFonts w:cstheme="minorHAnsi"/>
                <w:b/>
                <w:bCs/>
                <w:highlight w:val="lightGray"/>
                <w:u w:val="single"/>
              </w:rPr>
            </w:pPr>
          </w:p>
        </w:tc>
      </w:tr>
      <w:tr w:rsidR="001806D5" w:rsidRPr="00963C01" w14:paraId="0BAE78DA" w14:textId="77777777" w:rsidTr="004B1D61">
        <w:tc>
          <w:tcPr>
            <w:tcW w:w="608" w:type="pct"/>
          </w:tcPr>
          <w:p w14:paraId="2C3327DE" w14:textId="77777777" w:rsidR="001806D5" w:rsidRPr="00963C01" w:rsidRDefault="001806D5" w:rsidP="008322FA">
            <w:pPr>
              <w:rPr>
                <w:rFonts w:cstheme="minorHAnsi"/>
              </w:rPr>
            </w:pPr>
          </w:p>
          <w:p w14:paraId="7008C7C5" w14:textId="77777777" w:rsidR="001806D5" w:rsidRPr="00963C01" w:rsidRDefault="001806D5" w:rsidP="008322FA">
            <w:pPr>
              <w:rPr>
                <w:rFonts w:cstheme="minorHAnsi"/>
              </w:rPr>
            </w:pPr>
            <w:r w:rsidRPr="00963C01">
              <w:rPr>
                <w:rFonts w:cstheme="minorHAnsi"/>
              </w:rPr>
              <w:t>YST Core offer</w:t>
            </w:r>
          </w:p>
          <w:p w14:paraId="42868851" w14:textId="056E358B" w:rsidR="001806D5" w:rsidRPr="00963C01" w:rsidRDefault="001806D5" w:rsidP="008322FA">
            <w:pPr>
              <w:rPr>
                <w:rFonts w:cstheme="minorHAnsi"/>
              </w:rPr>
            </w:pPr>
          </w:p>
        </w:tc>
        <w:tc>
          <w:tcPr>
            <w:tcW w:w="1118" w:type="pct"/>
          </w:tcPr>
          <w:p w14:paraId="74600B23" w14:textId="0CFF6452" w:rsidR="001806D5" w:rsidRPr="00963C01" w:rsidRDefault="001806D5" w:rsidP="001806D5">
            <w:pPr>
              <w:pStyle w:val="ListParagraph"/>
              <w:numPr>
                <w:ilvl w:val="0"/>
                <w:numId w:val="1"/>
              </w:numPr>
              <w:rPr>
                <w:rFonts w:cstheme="minorHAnsi"/>
              </w:rPr>
            </w:pPr>
            <w:r w:rsidRPr="00963C01">
              <w:rPr>
                <w:rFonts w:cstheme="minorHAnsi"/>
              </w:rPr>
              <w:t>T</w:t>
            </w:r>
            <w:r w:rsidR="00C36F75">
              <w:rPr>
                <w:rFonts w:cstheme="minorHAnsi"/>
              </w:rPr>
              <w:t>o provide t</w:t>
            </w:r>
            <w:r w:rsidRPr="00963C01">
              <w:rPr>
                <w:rFonts w:cstheme="minorHAnsi"/>
              </w:rPr>
              <w:t>raining, Advice and Guidance.</w:t>
            </w:r>
          </w:p>
          <w:p w14:paraId="7115082D" w14:textId="2E12F603" w:rsidR="001806D5" w:rsidRPr="00963C01" w:rsidRDefault="00C36F75" w:rsidP="001806D5">
            <w:pPr>
              <w:pStyle w:val="ListParagraph"/>
              <w:numPr>
                <w:ilvl w:val="0"/>
                <w:numId w:val="1"/>
              </w:numPr>
              <w:rPr>
                <w:rFonts w:cstheme="minorHAnsi"/>
              </w:rPr>
            </w:pPr>
            <w:r>
              <w:rPr>
                <w:rFonts w:cstheme="minorHAnsi"/>
              </w:rPr>
              <w:t>To f</w:t>
            </w:r>
            <w:r w:rsidR="00174DF8" w:rsidRPr="00963C01">
              <w:rPr>
                <w:rFonts w:cstheme="minorHAnsi"/>
              </w:rPr>
              <w:t>acilitate the continued re</w:t>
            </w:r>
            <w:r>
              <w:rPr>
                <w:rFonts w:cstheme="minorHAnsi"/>
              </w:rPr>
              <w:t>-</w:t>
            </w:r>
            <w:r w:rsidR="00174DF8" w:rsidRPr="00963C01">
              <w:rPr>
                <w:rFonts w:cstheme="minorHAnsi"/>
              </w:rPr>
              <w:t>imagination of inclusive PE and School Sport.</w:t>
            </w:r>
          </w:p>
          <w:p w14:paraId="3AF77C84" w14:textId="7F3C3F25" w:rsidR="00174DF8" w:rsidRPr="00963C01" w:rsidRDefault="00C36F75" w:rsidP="001806D5">
            <w:pPr>
              <w:pStyle w:val="ListParagraph"/>
              <w:numPr>
                <w:ilvl w:val="0"/>
                <w:numId w:val="1"/>
              </w:numPr>
              <w:rPr>
                <w:rFonts w:cstheme="minorHAnsi"/>
              </w:rPr>
            </w:pPr>
            <w:r>
              <w:rPr>
                <w:rFonts w:cstheme="minorHAnsi"/>
              </w:rPr>
              <w:t>To support young People Leading the Way.</w:t>
            </w:r>
          </w:p>
          <w:p w14:paraId="190CB1E7" w14:textId="2D1287FB" w:rsidR="00CA660F" w:rsidRPr="00963C01" w:rsidRDefault="00CA660F" w:rsidP="00CA660F">
            <w:pPr>
              <w:pStyle w:val="ListParagraph"/>
              <w:rPr>
                <w:rFonts w:cstheme="minorHAnsi"/>
              </w:rPr>
            </w:pPr>
          </w:p>
        </w:tc>
        <w:tc>
          <w:tcPr>
            <w:tcW w:w="2057" w:type="pct"/>
          </w:tcPr>
          <w:p w14:paraId="3C4E506F" w14:textId="50DA63EC" w:rsidR="00DD09D9" w:rsidRPr="00963C01" w:rsidRDefault="00DD09D9" w:rsidP="00DD09D9">
            <w:pPr>
              <w:pStyle w:val="ListParagraph"/>
              <w:numPr>
                <w:ilvl w:val="0"/>
                <w:numId w:val="11"/>
              </w:numPr>
              <w:spacing w:line="276" w:lineRule="auto"/>
              <w:rPr>
                <w:rFonts w:eastAsia="Calibri" w:cstheme="minorHAnsi"/>
              </w:rPr>
            </w:pPr>
            <w:r w:rsidRPr="00963C01">
              <w:rPr>
                <w:rFonts w:eastAsia="Calibri" w:cstheme="minorHAnsi"/>
              </w:rPr>
              <w:t>Demonstrate the value of Physical Education, Play, Sport and Physical Activity to improve the Physical and Mental Health, Inclusion, Character, and Leadership of students within whole school and/or community contexts; and add to our evidence base through collaborative place-based pilots.</w:t>
            </w:r>
          </w:p>
          <w:p w14:paraId="237098FA" w14:textId="77777777" w:rsidR="00DD09D9" w:rsidRPr="00DD09D9" w:rsidRDefault="00DD09D9" w:rsidP="00DD09D9">
            <w:pPr>
              <w:numPr>
                <w:ilvl w:val="0"/>
                <w:numId w:val="11"/>
              </w:numPr>
              <w:tabs>
                <w:tab w:val="num" w:pos="720"/>
              </w:tabs>
              <w:spacing w:line="276" w:lineRule="auto"/>
              <w:rPr>
                <w:rFonts w:eastAsia="Calibri" w:cstheme="minorHAnsi"/>
              </w:rPr>
            </w:pPr>
            <w:r w:rsidRPr="00DD09D9">
              <w:rPr>
                <w:rFonts w:eastAsia="Calibri" w:cstheme="minorHAnsi"/>
              </w:rPr>
              <w:t>Advocate and champion, the impact of the specialist area(s) on young people’s wellbeing and achievement.</w:t>
            </w:r>
          </w:p>
          <w:p w14:paraId="31A982D1" w14:textId="77777777" w:rsidR="00DD09D9" w:rsidRPr="00DD09D9" w:rsidRDefault="00DD09D9" w:rsidP="00DD09D9">
            <w:pPr>
              <w:numPr>
                <w:ilvl w:val="0"/>
                <w:numId w:val="11"/>
              </w:numPr>
              <w:tabs>
                <w:tab w:val="num" w:pos="720"/>
              </w:tabs>
              <w:spacing w:line="276" w:lineRule="auto"/>
              <w:rPr>
                <w:rFonts w:eastAsia="Calibri" w:cstheme="minorHAnsi"/>
              </w:rPr>
            </w:pPr>
            <w:r w:rsidRPr="00DD09D9">
              <w:rPr>
                <w:rFonts w:eastAsia="Calibri" w:cstheme="minorHAnsi"/>
              </w:rPr>
              <w:t xml:space="preserve">Combine the very best local solutions and national innovation to create transformation in opportunity, access and experience of play, PE and school sport.  </w:t>
            </w:r>
          </w:p>
          <w:p w14:paraId="4F0C5727" w14:textId="77777777" w:rsidR="00DD09D9" w:rsidRPr="00DD09D9" w:rsidRDefault="00DD09D9" w:rsidP="00DD09D9">
            <w:pPr>
              <w:numPr>
                <w:ilvl w:val="0"/>
                <w:numId w:val="11"/>
              </w:numPr>
              <w:tabs>
                <w:tab w:val="num" w:pos="720"/>
              </w:tabs>
              <w:spacing w:line="276" w:lineRule="auto"/>
              <w:rPr>
                <w:rFonts w:eastAsia="Calibri" w:cstheme="minorHAnsi"/>
              </w:rPr>
            </w:pPr>
            <w:r w:rsidRPr="00DD09D9">
              <w:rPr>
                <w:rFonts w:eastAsia="Calibri" w:cstheme="minorHAnsi"/>
              </w:rPr>
              <w:t>Develop, test, and share the learnings across the sector of specialist interventions that create transformational change in schools and communities, working in collaboration with diverse settings, partners, and young people.</w:t>
            </w:r>
          </w:p>
          <w:p w14:paraId="27785B18" w14:textId="77777777" w:rsidR="00DD09D9" w:rsidRPr="00DD09D9" w:rsidRDefault="00DD09D9" w:rsidP="00DD09D9">
            <w:pPr>
              <w:numPr>
                <w:ilvl w:val="0"/>
                <w:numId w:val="11"/>
              </w:numPr>
              <w:tabs>
                <w:tab w:val="num" w:pos="720"/>
              </w:tabs>
              <w:spacing w:line="276" w:lineRule="auto"/>
              <w:rPr>
                <w:rFonts w:eastAsia="Calibri" w:cstheme="minorHAnsi"/>
              </w:rPr>
            </w:pPr>
            <w:r w:rsidRPr="00DD09D9">
              <w:rPr>
                <w:rFonts w:eastAsia="Calibri" w:cstheme="minorHAnsi"/>
              </w:rPr>
              <w:t>To ensure our collective approaches are young person led - engaging and empowering all young people to have a voice and role in shaping their PE, play and school sport offer.</w:t>
            </w:r>
          </w:p>
          <w:p w14:paraId="3E2853BB" w14:textId="44216728" w:rsidR="00DD09D9" w:rsidRPr="00963C01" w:rsidRDefault="00DD09D9" w:rsidP="00DD09D9">
            <w:pPr>
              <w:jc w:val="center"/>
              <w:rPr>
                <w:rFonts w:cstheme="minorHAnsi"/>
              </w:rPr>
            </w:pPr>
          </w:p>
        </w:tc>
        <w:tc>
          <w:tcPr>
            <w:tcW w:w="1217" w:type="pct"/>
          </w:tcPr>
          <w:p w14:paraId="6225743C" w14:textId="3DD7B1CC" w:rsidR="00DD09D9" w:rsidRPr="00DD09D9" w:rsidRDefault="00C36F75" w:rsidP="00DD09D9">
            <w:pPr>
              <w:spacing w:after="200" w:line="276" w:lineRule="auto"/>
              <w:rPr>
                <w:rFonts w:eastAsia="Times New Roman" w:cstheme="minorHAnsi"/>
                <w:color w:val="000000"/>
                <w:lang w:val="en-US"/>
              </w:rPr>
            </w:pPr>
            <w:r>
              <w:rPr>
                <w:rFonts w:eastAsia="Times New Roman" w:cstheme="minorHAnsi"/>
                <w:b/>
                <w:bCs/>
                <w:color w:val="000000"/>
              </w:rPr>
              <w:t>E</w:t>
            </w:r>
            <w:r w:rsidR="00DD09D9" w:rsidRPr="00DD09D9">
              <w:rPr>
                <w:rFonts w:eastAsia="Times New Roman" w:cstheme="minorHAnsi"/>
                <w:b/>
                <w:bCs/>
                <w:color w:val="000000"/>
              </w:rPr>
              <w:t>very child enjoys the life-changing benefits that come from play and sport</w:t>
            </w:r>
          </w:p>
          <w:p w14:paraId="51E91EC7" w14:textId="0CE6C1CC" w:rsidR="00DD09D9" w:rsidRPr="00DD09D9" w:rsidRDefault="00DD09D9" w:rsidP="00DD09D9">
            <w:pPr>
              <w:spacing w:after="200" w:line="276" w:lineRule="auto"/>
              <w:rPr>
                <w:rFonts w:eastAsia="Times New Roman" w:cstheme="minorHAnsi"/>
                <w:color w:val="000000"/>
              </w:rPr>
            </w:pPr>
            <w:r w:rsidRPr="00963C01">
              <w:rPr>
                <w:rFonts w:eastAsia="Times New Roman" w:cstheme="minorHAnsi"/>
                <w:b/>
                <w:bCs/>
                <w:color w:val="000000"/>
              </w:rPr>
              <w:t>P</w:t>
            </w:r>
            <w:r w:rsidRPr="00DD09D9">
              <w:rPr>
                <w:rFonts w:eastAsia="Times New Roman" w:cstheme="minorHAnsi"/>
                <w:b/>
                <w:bCs/>
                <w:color w:val="000000"/>
              </w:rPr>
              <w:t>ioneer</w:t>
            </w:r>
            <w:r w:rsidRPr="00DD09D9">
              <w:rPr>
                <w:rFonts w:eastAsia="Times New Roman" w:cstheme="minorHAnsi"/>
                <w:color w:val="000000"/>
              </w:rPr>
              <w:t xml:space="preserve"> new ways of using sport to </w:t>
            </w:r>
            <w:r w:rsidRPr="00DD09D9">
              <w:rPr>
                <w:rFonts w:eastAsia="Times New Roman" w:cstheme="minorHAnsi"/>
                <w:b/>
                <w:bCs/>
                <w:color w:val="000000"/>
              </w:rPr>
              <w:t>improve children’s wellbeing</w:t>
            </w:r>
            <w:r w:rsidRPr="00DD09D9">
              <w:rPr>
                <w:rFonts w:eastAsia="Times New Roman" w:cstheme="minorHAnsi"/>
                <w:color w:val="000000"/>
              </w:rPr>
              <w:t xml:space="preserve"> and give them a </w:t>
            </w:r>
            <w:r w:rsidRPr="00DD09D9">
              <w:rPr>
                <w:rFonts w:eastAsia="Times New Roman" w:cstheme="minorHAnsi"/>
                <w:b/>
                <w:bCs/>
                <w:color w:val="000000"/>
              </w:rPr>
              <w:t>brighter future</w:t>
            </w:r>
          </w:p>
          <w:p w14:paraId="774E913B" w14:textId="77777777" w:rsidR="00DD09D9" w:rsidRPr="00DD09D9" w:rsidRDefault="00DD09D9" w:rsidP="00DD09D9">
            <w:pPr>
              <w:spacing w:after="200" w:line="276" w:lineRule="auto"/>
              <w:rPr>
                <w:rFonts w:eastAsia="Times New Roman" w:cstheme="minorHAnsi"/>
                <w:color w:val="000000"/>
                <w:lang w:val="en-US"/>
              </w:rPr>
            </w:pPr>
            <w:r w:rsidRPr="00DD09D9">
              <w:rPr>
                <w:rFonts w:eastAsia="Times New Roman" w:cstheme="minorHAnsi"/>
                <w:color w:val="000000"/>
              </w:rPr>
              <w:t>Ensuring that it is:</w:t>
            </w:r>
          </w:p>
          <w:p w14:paraId="1C267594" w14:textId="77777777" w:rsidR="00DD09D9" w:rsidRPr="00DD09D9" w:rsidRDefault="00DD09D9" w:rsidP="00DD09D9">
            <w:pPr>
              <w:spacing w:after="200" w:line="276" w:lineRule="auto"/>
              <w:rPr>
                <w:rFonts w:eastAsia="Times New Roman" w:cstheme="minorHAnsi"/>
                <w:color w:val="000000"/>
                <w:lang w:val="en-US"/>
              </w:rPr>
            </w:pPr>
            <w:r w:rsidRPr="00DD09D9">
              <w:rPr>
                <w:rFonts w:eastAsia="Times New Roman" w:cstheme="minorHAnsi"/>
                <w:b/>
                <w:bCs/>
                <w:color w:val="000000"/>
              </w:rPr>
              <w:t>Inspiring:</w:t>
            </w:r>
            <w:r w:rsidRPr="00DD09D9">
              <w:rPr>
                <w:rFonts w:eastAsia="Times New Roman" w:cstheme="minorHAnsi"/>
                <w:color w:val="000000"/>
              </w:rPr>
              <w:t xml:space="preserve">  something that they want to take part in.</w:t>
            </w:r>
          </w:p>
          <w:p w14:paraId="0A796D09" w14:textId="77777777" w:rsidR="00DD09D9" w:rsidRPr="00DD09D9" w:rsidRDefault="00DD09D9" w:rsidP="00DD09D9">
            <w:pPr>
              <w:spacing w:after="200" w:line="276" w:lineRule="auto"/>
              <w:rPr>
                <w:rFonts w:eastAsia="Times New Roman" w:cstheme="minorHAnsi"/>
                <w:color w:val="000000"/>
                <w:lang w:val="en-US"/>
              </w:rPr>
            </w:pPr>
            <w:r w:rsidRPr="00DD09D9">
              <w:rPr>
                <w:rFonts w:eastAsia="Times New Roman" w:cstheme="minorHAnsi"/>
                <w:b/>
                <w:bCs/>
                <w:color w:val="000000"/>
              </w:rPr>
              <w:t>Accessible:</w:t>
            </w:r>
            <w:r w:rsidRPr="00DD09D9">
              <w:rPr>
                <w:rFonts w:eastAsia="Times New Roman" w:cstheme="minorHAnsi"/>
                <w:color w:val="000000"/>
              </w:rPr>
              <w:t xml:space="preserve"> something that they can take part in.</w:t>
            </w:r>
          </w:p>
          <w:p w14:paraId="6F58A392" w14:textId="77777777" w:rsidR="00DD09D9" w:rsidRPr="00DD09D9" w:rsidRDefault="00DD09D9" w:rsidP="00DD09D9">
            <w:pPr>
              <w:spacing w:after="200" w:line="276" w:lineRule="auto"/>
              <w:rPr>
                <w:rFonts w:eastAsia="Times New Roman" w:cstheme="minorHAnsi"/>
                <w:color w:val="000000"/>
              </w:rPr>
            </w:pPr>
            <w:r w:rsidRPr="00DD09D9">
              <w:rPr>
                <w:rFonts w:eastAsia="Times New Roman" w:cstheme="minorHAnsi"/>
                <w:b/>
                <w:bCs/>
                <w:color w:val="000000"/>
              </w:rPr>
              <w:t xml:space="preserve">Meaningful: </w:t>
            </w:r>
            <w:r w:rsidRPr="00DD09D9">
              <w:rPr>
                <w:rFonts w:eastAsia="Times New Roman" w:cstheme="minorHAnsi"/>
                <w:color w:val="000000"/>
              </w:rPr>
              <w:t xml:space="preserve">something that they can actually benefit from. </w:t>
            </w:r>
          </w:p>
          <w:p w14:paraId="2C2111A4" w14:textId="77777777" w:rsidR="001806D5" w:rsidRPr="00963C01" w:rsidRDefault="001806D5" w:rsidP="008322FA">
            <w:pPr>
              <w:rPr>
                <w:rFonts w:cstheme="minorHAnsi"/>
              </w:rPr>
            </w:pPr>
          </w:p>
        </w:tc>
      </w:tr>
      <w:tr w:rsidR="00DF2062" w:rsidRPr="00963C01" w14:paraId="0FAEED58" w14:textId="77777777" w:rsidTr="004B1D61">
        <w:tc>
          <w:tcPr>
            <w:tcW w:w="608" w:type="pct"/>
          </w:tcPr>
          <w:p w14:paraId="66A4C42B" w14:textId="46D5FDB8" w:rsidR="00DF2062" w:rsidRPr="00963C01" w:rsidRDefault="00DF2062" w:rsidP="008322FA">
            <w:pPr>
              <w:rPr>
                <w:rFonts w:cstheme="minorHAnsi"/>
              </w:rPr>
            </w:pPr>
            <w:r w:rsidRPr="00963C01">
              <w:rPr>
                <w:rFonts w:cstheme="minorHAnsi"/>
              </w:rPr>
              <w:lastRenderedPageBreak/>
              <w:t>Core offer – CPD</w:t>
            </w:r>
          </w:p>
          <w:p w14:paraId="568E0207" w14:textId="77777777" w:rsidR="00DF2062" w:rsidRPr="00963C01" w:rsidRDefault="00DF2062" w:rsidP="008322FA">
            <w:pPr>
              <w:rPr>
                <w:rFonts w:cstheme="minorHAnsi"/>
              </w:rPr>
            </w:pPr>
          </w:p>
          <w:p w14:paraId="2E2FEF5E" w14:textId="1A735B9B" w:rsidR="00DF2062" w:rsidRPr="00963C01" w:rsidRDefault="00DF2062" w:rsidP="008322FA">
            <w:pPr>
              <w:rPr>
                <w:rFonts w:cstheme="minorHAnsi"/>
              </w:rPr>
            </w:pPr>
          </w:p>
        </w:tc>
        <w:tc>
          <w:tcPr>
            <w:tcW w:w="1118" w:type="pct"/>
          </w:tcPr>
          <w:p w14:paraId="6BB3B855" w14:textId="77777777" w:rsidR="00DF2062" w:rsidRPr="00963C01" w:rsidRDefault="00DF2062" w:rsidP="008322FA">
            <w:pPr>
              <w:rPr>
                <w:rFonts w:cstheme="minorHAnsi"/>
              </w:rPr>
            </w:pPr>
            <w:r w:rsidRPr="00963C01">
              <w:rPr>
                <w:rFonts w:cstheme="minorHAnsi"/>
              </w:rPr>
              <w:t xml:space="preserve">To deliver CPD to Primary and Secondary Schools across Cumbria to support the </w:t>
            </w:r>
            <w:r w:rsidR="007F3636" w:rsidRPr="00963C01">
              <w:rPr>
                <w:rFonts w:cstheme="minorHAnsi"/>
              </w:rPr>
              <w:t>core offer aims of ensuring high quality inclusive PE and School Sport for all young people by upskilling the workforce.</w:t>
            </w:r>
          </w:p>
          <w:p w14:paraId="472EC662" w14:textId="118968F4" w:rsidR="007F3636" w:rsidRPr="00963C01" w:rsidRDefault="007F3636" w:rsidP="008322FA">
            <w:pPr>
              <w:pStyle w:val="ListParagraph"/>
              <w:numPr>
                <w:ilvl w:val="0"/>
                <w:numId w:val="12"/>
              </w:numPr>
              <w:rPr>
                <w:rFonts w:cstheme="minorHAnsi"/>
              </w:rPr>
            </w:pPr>
            <w:r w:rsidRPr="00963C01">
              <w:rPr>
                <w:rFonts w:cstheme="minorHAnsi"/>
              </w:rPr>
              <w:t>Autism - All About Me</w:t>
            </w:r>
          </w:p>
          <w:p w14:paraId="5F8C1149" w14:textId="0FE68466" w:rsidR="007F3636" w:rsidRPr="00963C01" w:rsidRDefault="007F3636" w:rsidP="008322FA">
            <w:pPr>
              <w:pStyle w:val="ListParagraph"/>
              <w:numPr>
                <w:ilvl w:val="0"/>
                <w:numId w:val="12"/>
              </w:numPr>
              <w:rPr>
                <w:rFonts w:cstheme="minorHAnsi"/>
              </w:rPr>
            </w:pPr>
            <w:r w:rsidRPr="00963C01">
              <w:rPr>
                <w:rFonts w:cstheme="minorHAnsi"/>
              </w:rPr>
              <w:t>Tops Sports Ability</w:t>
            </w:r>
          </w:p>
          <w:p w14:paraId="1971EAD7" w14:textId="56853872" w:rsidR="007F3636" w:rsidRPr="00963C01" w:rsidRDefault="007F3636" w:rsidP="008322FA">
            <w:pPr>
              <w:pStyle w:val="ListParagraph"/>
              <w:numPr>
                <w:ilvl w:val="0"/>
                <w:numId w:val="12"/>
              </w:numPr>
              <w:rPr>
                <w:rFonts w:cstheme="minorHAnsi"/>
              </w:rPr>
            </w:pPr>
            <w:r w:rsidRPr="00963C01">
              <w:rPr>
                <w:rFonts w:cstheme="minorHAnsi"/>
              </w:rPr>
              <w:t>Inclusive Dance</w:t>
            </w:r>
          </w:p>
          <w:p w14:paraId="4FD3484D" w14:textId="55EF02E5" w:rsidR="007F3636" w:rsidRPr="00963C01" w:rsidRDefault="007F3636" w:rsidP="008322FA">
            <w:pPr>
              <w:pStyle w:val="ListParagraph"/>
              <w:numPr>
                <w:ilvl w:val="0"/>
                <w:numId w:val="12"/>
              </w:numPr>
              <w:rPr>
                <w:rFonts w:cstheme="minorHAnsi"/>
              </w:rPr>
            </w:pPr>
            <w:r w:rsidRPr="00963C01">
              <w:rPr>
                <w:rFonts w:cstheme="minorHAnsi"/>
              </w:rPr>
              <w:t>Inclusive PE – links with LuSu</w:t>
            </w:r>
          </w:p>
          <w:p w14:paraId="7FFEA982" w14:textId="7B0E99AF" w:rsidR="007F3636" w:rsidRPr="00963C01" w:rsidRDefault="007F3636" w:rsidP="008322FA">
            <w:pPr>
              <w:rPr>
                <w:rFonts w:cstheme="minorHAnsi"/>
              </w:rPr>
            </w:pPr>
          </w:p>
        </w:tc>
        <w:tc>
          <w:tcPr>
            <w:tcW w:w="2057" w:type="pct"/>
          </w:tcPr>
          <w:p w14:paraId="3AFB04B6" w14:textId="77777777" w:rsidR="000D1302" w:rsidRPr="000D1302" w:rsidRDefault="000D1302" w:rsidP="000D1302">
            <w:pPr>
              <w:spacing w:after="200" w:line="276" w:lineRule="auto"/>
              <w:rPr>
                <w:rFonts w:ascii="Calibri" w:eastAsia="Calibri" w:hAnsi="Calibri" w:cs="Times New Roman"/>
                <w:bCs/>
                <w:lang w:val="en-US"/>
              </w:rPr>
            </w:pPr>
            <w:r w:rsidRPr="000D1302">
              <w:rPr>
                <w:rFonts w:ascii="Calibri" w:eastAsia="Calibri" w:hAnsi="Calibri" w:cs="Times New Roman"/>
                <w:bCs/>
                <w:lang w:val="en-US"/>
              </w:rPr>
              <w:t>Through sharing insight and available data/evidence; Inclusion schools will provide advice and guidance to SGO`s and the School Games County Alliance to ensure an increased knowledge and understanding of special/alternative provision schools/mainstream units and how to engage them in their local offers.</w:t>
            </w:r>
          </w:p>
          <w:p w14:paraId="4AF09B60" w14:textId="77777777" w:rsidR="000D1302" w:rsidRPr="000D1302" w:rsidRDefault="000D1302" w:rsidP="000D1302">
            <w:pPr>
              <w:spacing w:after="200" w:line="276" w:lineRule="auto"/>
              <w:rPr>
                <w:rFonts w:ascii="Calibri" w:eastAsia="Calibri" w:hAnsi="Calibri" w:cs="Times New Roman"/>
                <w:bCs/>
                <w:lang w:val="en-US"/>
              </w:rPr>
            </w:pPr>
            <w:r w:rsidRPr="000D1302">
              <w:rPr>
                <w:rFonts w:ascii="Calibri" w:eastAsia="Calibri" w:hAnsi="Calibri" w:cs="Times New Roman"/>
                <w:lang w:val="en-US"/>
              </w:rPr>
              <w:t>Through their network and reach; work with others (SGOs, Special/Alternative Provision Schools) to support them to drive the following in each county area:</w:t>
            </w:r>
          </w:p>
          <w:p w14:paraId="0B8582E0" w14:textId="77777777" w:rsidR="000D1302" w:rsidRPr="000D1302" w:rsidRDefault="000D1302" w:rsidP="000D1302">
            <w:pPr>
              <w:numPr>
                <w:ilvl w:val="0"/>
                <w:numId w:val="15"/>
              </w:numPr>
              <w:spacing w:after="0" w:line="240" w:lineRule="auto"/>
              <w:rPr>
                <w:rFonts w:ascii="Calibri" w:eastAsia="Calibri" w:hAnsi="Calibri" w:cs="Times New Roman"/>
                <w:lang w:val="en-US"/>
              </w:rPr>
            </w:pPr>
            <w:r w:rsidRPr="000D1302">
              <w:rPr>
                <w:rFonts w:ascii="Calibri" w:eastAsia="Calibri" w:hAnsi="Calibri" w:cs="Times New Roman"/>
                <w:lang w:val="en-US"/>
              </w:rPr>
              <w:t xml:space="preserve">Enhance local SGO and county level </w:t>
            </w:r>
            <w:r w:rsidRPr="000D1302">
              <w:rPr>
                <w:rFonts w:ascii="Calibri" w:eastAsia="Calibri" w:hAnsi="Calibri" w:cs="Times New Roman"/>
                <w:b/>
                <w:bCs/>
                <w:lang w:val="en-US"/>
              </w:rPr>
              <w:t>Development Planning</w:t>
            </w:r>
            <w:r w:rsidRPr="000D1302">
              <w:rPr>
                <w:rFonts w:ascii="Calibri" w:eastAsia="Calibri" w:hAnsi="Calibri" w:cs="Times New Roman"/>
                <w:lang w:val="en-US"/>
              </w:rPr>
              <w:t xml:space="preserve"> to ensure it is inclusive of young people with SEND and those within PRU/Alternative Provision school settings.</w:t>
            </w:r>
          </w:p>
          <w:p w14:paraId="1BFA8C6A" w14:textId="77777777" w:rsidR="000D1302" w:rsidRPr="000D1302" w:rsidRDefault="000D1302" w:rsidP="000D1302">
            <w:pPr>
              <w:numPr>
                <w:ilvl w:val="0"/>
                <w:numId w:val="15"/>
              </w:numPr>
              <w:rPr>
                <w:rFonts w:ascii="Calibri" w:eastAsia="Calibri" w:hAnsi="Calibri" w:cs="Times New Roman"/>
                <w:bCs/>
                <w:lang w:val="en-US"/>
              </w:rPr>
            </w:pPr>
            <w:r w:rsidRPr="000D1302">
              <w:rPr>
                <w:rFonts w:ascii="Calibri" w:eastAsia="Calibri" w:hAnsi="Calibri" w:cs="Times New Roman"/>
                <w:b/>
                <w:lang w:val="en-US"/>
              </w:rPr>
              <w:t>Champion the importance of youth voice</w:t>
            </w:r>
            <w:r w:rsidRPr="000D1302">
              <w:rPr>
                <w:rFonts w:ascii="Calibri" w:eastAsia="Calibri" w:hAnsi="Calibri" w:cs="Times New Roman"/>
                <w:bCs/>
                <w:lang w:val="en-US"/>
              </w:rPr>
              <w:t xml:space="preserve"> from young people who face the greatest inequalities, utilizing resources such as the inclusive youth voice toolkit and Chateez.</w:t>
            </w:r>
          </w:p>
          <w:p w14:paraId="67B9E18D" w14:textId="77777777" w:rsidR="00DF2062" w:rsidRPr="00963C01" w:rsidRDefault="00DF2062" w:rsidP="008322FA">
            <w:pPr>
              <w:rPr>
                <w:rFonts w:cstheme="minorHAnsi"/>
              </w:rPr>
            </w:pPr>
          </w:p>
        </w:tc>
        <w:tc>
          <w:tcPr>
            <w:tcW w:w="1217" w:type="pct"/>
          </w:tcPr>
          <w:p w14:paraId="2C4C664E" w14:textId="77777777" w:rsidR="000D1302" w:rsidRPr="000D1302" w:rsidRDefault="000D1302" w:rsidP="000D1302">
            <w:pPr>
              <w:spacing w:after="200" w:line="276" w:lineRule="auto"/>
              <w:rPr>
                <w:rFonts w:ascii="Calibri" w:eastAsia="Calibri" w:hAnsi="Calibri" w:cs="Times New Roman"/>
                <w:lang w:val="en-US"/>
              </w:rPr>
            </w:pPr>
            <w:r w:rsidRPr="000D1302">
              <w:rPr>
                <w:rFonts w:ascii="Calibri" w:eastAsia="Calibri" w:hAnsi="Calibri" w:cs="Times New Roman"/>
                <w:lang w:val="en-US"/>
              </w:rPr>
              <w:t>Upskilling SGO workforce in inclusive practice, resulting in more young people meaningfully engaged in the School Games.</w:t>
            </w:r>
          </w:p>
          <w:p w14:paraId="09FD9961" w14:textId="77777777" w:rsidR="000D1302" w:rsidRPr="000D1302" w:rsidRDefault="000D1302" w:rsidP="000D1302">
            <w:pPr>
              <w:spacing w:after="200" w:line="276" w:lineRule="auto"/>
              <w:rPr>
                <w:rFonts w:ascii="Calibri" w:eastAsia="Calibri" w:hAnsi="Calibri" w:cs="Times New Roman"/>
                <w:lang w:val="en-US"/>
              </w:rPr>
            </w:pPr>
            <w:r w:rsidRPr="000D1302">
              <w:rPr>
                <w:rFonts w:ascii="Calibri" w:eastAsia="Calibri" w:hAnsi="Calibri" w:cs="Times New Roman"/>
                <w:lang w:val="en-US"/>
              </w:rPr>
              <w:t>Increasing awareness and usage of inclusive competition formats in the School Games.</w:t>
            </w:r>
          </w:p>
          <w:p w14:paraId="60F1C5F3" w14:textId="77777777" w:rsidR="000D1302" w:rsidRPr="000D1302" w:rsidRDefault="000D1302" w:rsidP="000D1302">
            <w:pPr>
              <w:spacing w:after="200" w:line="276" w:lineRule="auto"/>
              <w:rPr>
                <w:rFonts w:ascii="Calibri" w:eastAsia="Calibri" w:hAnsi="Calibri" w:cs="Times New Roman"/>
                <w:lang w:val="en-US"/>
              </w:rPr>
            </w:pPr>
            <w:r w:rsidRPr="000D1302">
              <w:rPr>
                <w:rFonts w:ascii="Calibri" w:eastAsia="Calibri" w:hAnsi="Calibri" w:cs="Times New Roman"/>
                <w:lang w:val="en-US"/>
              </w:rPr>
              <w:t>Increasing the use of Inclusive Health Checks (schools, SGO and County Alliance)</w:t>
            </w:r>
          </w:p>
          <w:p w14:paraId="610ECBD7" w14:textId="77777777" w:rsidR="00DF2062" w:rsidRPr="00963C01" w:rsidRDefault="00DF2062" w:rsidP="00DE1A23">
            <w:pPr>
              <w:spacing w:after="200" w:line="276" w:lineRule="auto"/>
              <w:contextualSpacing/>
              <w:jc w:val="both"/>
              <w:rPr>
                <w:rFonts w:eastAsia="Calibri" w:cstheme="minorHAnsi"/>
                <w:b/>
                <w:lang w:val="en-US"/>
              </w:rPr>
            </w:pPr>
          </w:p>
        </w:tc>
      </w:tr>
      <w:tr w:rsidR="007F3636" w:rsidRPr="00963C01" w14:paraId="49DFCF8D" w14:textId="77777777" w:rsidTr="004B1D61">
        <w:tc>
          <w:tcPr>
            <w:tcW w:w="608" w:type="pct"/>
          </w:tcPr>
          <w:p w14:paraId="466794DF" w14:textId="77777777" w:rsidR="007F3636" w:rsidRPr="00963C01" w:rsidRDefault="007F3636" w:rsidP="008322FA">
            <w:pPr>
              <w:rPr>
                <w:rFonts w:cstheme="minorHAnsi"/>
              </w:rPr>
            </w:pPr>
            <w:r w:rsidRPr="00963C01">
              <w:rPr>
                <w:rFonts w:cstheme="minorHAnsi"/>
              </w:rPr>
              <w:t>Core offer – Inclusive Sports opportunities</w:t>
            </w:r>
          </w:p>
          <w:p w14:paraId="62A6AFD6" w14:textId="3079A97B" w:rsidR="007F3636" w:rsidRPr="00963C01" w:rsidRDefault="007F3636" w:rsidP="008322FA">
            <w:pPr>
              <w:rPr>
                <w:rFonts w:cstheme="minorHAnsi"/>
              </w:rPr>
            </w:pPr>
          </w:p>
        </w:tc>
        <w:tc>
          <w:tcPr>
            <w:tcW w:w="1118" w:type="pct"/>
          </w:tcPr>
          <w:p w14:paraId="4858CDA9" w14:textId="17222278" w:rsidR="00B73D44" w:rsidRDefault="00B73D44" w:rsidP="008322FA">
            <w:pPr>
              <w:rPr>
                <w:rFonts w:cstheme="minorHAnsi"/>
              </w:rPr>
            </w:pPr>
            <w:r w:rsidRPr="00963C01">
              <w:rPr>
                <w:rFonts w:cstheme="minorHAnsi"/>
              </w:rPr>
              <w:t>T</w:t>
            </w:r>
            <w:r w:rsidR="00C36F75">
              <w:rPr>
                <w:rFonts w:cstheme="minorHAnsi"/>
              </w:rPr>
              <w:t>o provide t</w:t>
            </w:r>
            <w:r w:rsidRPr="00963C01">
              <w:rPr>
                <w:rFonts w:cstheme="minorHAnsi"/>
              </w:rPr>
              <w:t xml:space="preserve">raining, </w:t>
            </w:r>
            <w:r w:rsidR="004B1D61">
              <w:rPr>
                <w:rFonts w:cstheme="minorHAnsi"/>
              </w:rPr>
              <w:t>e</w:t>
            </w:r>
            <w:r w:rsidRPr="00963C01">
              <w:rPr>
                <w:rFonts w:cstheme="minorHAnsi"/>
              </w:rPr>
              <w:t>vents and Student Voice</w:t>
            </w:r>
            <w:r w:rsidR="00C36F75">
              <w:rPr>
                <w:rFonts w:cstheme="minorHAnsi"/>
              </w:rPr>
              <w:t xml:space="preserve"> opportunities</w:t>
            </w:r>
            <w:r w:rsidRPr="00963C01">
              <w:rPr>
                <w:rFonts w:cstheme="minorHAnsi"/>
              </w:rPr>
              <w:t>.</w:t>
            </w:r>
          </w:p>
          <w:p w14:paraId="13911536" w14:textId="77777777" w:rsidR="000D1302" w:rsidRPr="00963C01" w:rsidRDefault="000D1302" w:rsidP="008322FA">
            <w:pPr>
              <w:rPr>
                <w:rFonts w:cstheme="minorHAnsi"/>
              </w:rPr>
            </w:pPr>
          </w:p>
          <w:p w14:paraId="6AECBD2C" w14:textId="77777777" w:rsidR="000D1302" w:rsidRDefault="000D1302" w:rsidP="000D1302">
            <w:pPr>
              <w:rPr>
                <w:rFonts w:ascii="Calibri" w:eastAsia="Calibri" w:hAnsi="Calibri" w:cs="Times New Roman"/>
              </w:rPr>
            </w:pPr>
            <w:r w:rsidRPr="004B1D61">
              <w:rPr>
                <w:rFonts w:ascii="Calibri" w:eastAsia="Calibri" w:hAnsi="Calibri" w:cs="Times New Roman"/>
              </w:rPr>
              <w:t xml:space="preserve">The events/festival will be in inspired by world sporting events where disabled people participate in including the Special Olympic World Games in 2023, Commonwealth games and summer and winter Paralympic Games.  Youth Voice and Inclusive Youth Leadership </w:t>
            </w:r>
            <w:r w:rsidRPr="004B1D61">
              <w:rPr>
                <w:rFonts w:ascii="Calibri" w:eastAsia="Calibri" w:hAnsi="Calibri" w:cs="Times New Roman"/>
              </w:rPr>
              <w:lastRenderedPageBreak/>
              <w:t xml:space="preserve">is at the heart of this project to inspire and increase participation for pupils with SEND.  </w:t>
            </w:r>
          </w:p>
          <w:p w14:paraId="1172BC8C" w14:textId="77777777" w:rsidR="00B73D44" w:rsidRPr="00963C01" w:rsidRDefault="00B73D44" w:rsidP="00B73D44">
            <w:pPr>
              <w:rPr>
                <w:rFonts w:cstheme="minorHAnsi"/>
              </w:rPr>
            </w:pPr>
          </w:p>
          <w:p w14:paraId="1039E67C" w14:textId="77777777" w:rsidR="00B73D44" w:rsidRPr="00963C01" w:rsidRDefault="00B73D44" w:rsidP="00B73D44">
            <w:pPr>
              <w:rPr>
                <w:rFonts w:cstheme="minorHAnsi"/>
              </w:rPr>
            </w:pPr>
            <w:r w:rsidRPr="00963C01">
              <w:rPr>
                <w:rFonts w:cstheme="minorHAnsi"/>
              </w:rPr>
              <w:t>Continue to develop the Sports Council at SLS and support other schools to establish their student voice for PE and School Sport.</w:t>
            </w:r>
          </w:p>
          <w:p w14:paraId="2FB47FB5" w14:textId="620FB905" w:rsidR="00B73D44" w:rsidRPr="00963C01" w:rsidRDefault="00B73D44" w:rsidP="00B73D44">
            <w:pPr>
              <w:rPr>
                <w:rFonts w:cstheme="minorHAnsi"/>
              </w:rPr>
            </w:pPr>
          </w:p>
        </w:tc>
        <w:tc>
          <w:tcPr>
            <w:tcW w:w="2057" w:type="pct"/>
          </w:tcPr>
          <w:p w14:paraId="352F616A" w14:textId="3FE77443" w:rsidR="004B1D61" w:rsidRPr="004B1D61" w:rsidRDefault="004B1D61" w:rsidP="004B1D61">
            <w:pPr>
              <w:spacing w:after="200"/>
              <w:rPr>
                <w:rFonts w:ascii="Calibri" w:eastAsia="Calibri" w:hAnsi="Calibri" w:cs="Calibri"/>
              </w:rPr>
            </w:pPr>
            <w:r w:rsidRPr="004B1D61">
              <w:rPr>
                <w:rFonts w:ascii="Calibri" w:eastAsia="Calibri" w:hAnsi="Calibri" w:cs="Calibri"/>
              </w:rPr>
              <w:lastRenderedPageBreak/>
              <w:t>D</w:t>
            </w:r>
            <w:r w:rsidRPr="004B1D61">
              <w:rPr>
                <w:rFonts w:ascii="Calibri" w:eastAsia="Calibri" w:hAnsi="Calibri" w:cs="Calibri"/>
              </w:rPr>
              <w:t>eliver</w:t>
            </w:r>
            <w:r w:rsidRPr="004B1D61">
              <w:rPr>
                <w:rFonts w:ascii="Calibri" w:eastAsia="Calibri" w:hAnsi="Calibri" w:cs="Calibri"/>
              </w:rPr>
              <w:t>y of</w:t>
            </w:r>
            <w:r w:rsidRPr="004B1D61">
              <w:rPr>
                <w:rFonts w:ascii="Calibri" w:eastAsia="Calibri" w:hAnsi="Calibri" w:cs="Calibri"/>
              </w:rPr>
              <w:t xml:space="preserve"> a programme of inclusive sport opportunities that are Special Olympic World Games/Paralympics/Commonwealth themed and that link to wider opportunities through the Olympic and Paralympic ‘Get Set’ educational programme.</w:t>
            </w:r>
          </w:p>
          <w:p w14:paraId="72F0A2DC" w14:textId="6F3939CC" w:rsidR="004B1D61" w:rsidRDefault="004B1D61" w:rsidP="000D1302">
            <w:pPr>
              <w:spacing w:after="200"/>
              <w:rPr>
                <w:rFonts w:cstheme="minorHAnsi"/>
              </w:rPr>
            </w:pPr>
            <w:r w:rsidRPr="004B1D61">
              <w:rPr>
                <w:rFonts w:ascii="Calibri" w:eastAsia="Calibri" w:hAnsi="Calibri" w:cs="Calibri"/>
              </w:rPr>
              <w:t>D</w:t>
            </w:r>
            <w:r w:rsidRPr="004B1D61">
              <w:rPr>
                <w:rFonts w:ascii="Calibri" w:eastAsia="Calibri" w:hAnsi="Calibri" w:cs="Calibri"/>
              </w:rPr>
              <w:t>eliver</w:t>
            </w:r>
            <w:r w:rsidRPr="004B1D61">
              <w:rPr>
                <w:rFonts w:ascii="Calibri" w:eastAsia="Calibri" w:hAnsi="Calibri" w:cs="Calibri"/>
              </w:rPr>
              <w:t>y</w:t>
            </w:r>
            <w:r w:rsidRPr="004B1D61">
              <w:rPr>
                <w:rFonts w:ascii="Calibri" w:eastAsia="Calibri" w:hAnsi="Calibri" w:cs="Calibri"/>
              </w:rPr>
              <w:t xml:space="preserve"> engagement and participation opportunities to a minimum of 60 young people (70% with SEND), encouraging them to play together, challenging perceptions of disability and collectively building empathy.  A minimum of 10 young leaders (50% with SEND) will need to be upskilled and empowered to lead through this programme.</w:t>
            </w:r>
          </w:p>
          <w:p w14:paraId="14A4C983" w14:textId="7DCE5F21" w:rsidR="004B1D61" w:rsidRPr="00963C01" w:rsidRDefault="004B1D61" w:rsidP="004B1D61">
            <w:pPr>
              <w:rPr>
                <w:rFonts w:cstheme="minorHAnsi"/>
              </w:rPr>
            </w:pPr>
            <w:r w:rsidRPr="00963C01">
              <w:rPr>
                <w:rFonts w:cstheme="minorHAnsi"/>
              </w:rPr>
              <w:lastRenderedPageBreak/>
              <w:t>To support the delivery of a wider variety of inclusive sports festivals</w:t>
            </w:r>
            <w:r w:rsidR="000D1302">
              <w:rPr>
                <w:rFonts w:cstheme="minorHAnsi"/>
              </w:rPr>
              <w:t xml:space="preserve">, events </w:t>
            </w:r>
            <w:r w:rsidRPr="00963C01">
              <w:rPr>
                <w:rFonts w:cstheme="minorHAnsi"/>
              </w:rPr>
              <w:t>and competitions.</w:t>
            </w:r>
          </w:p>
          <w:p w14:paraId="10D3562C" w14:textId="77777777" w:rsidR="004B1D61" w:rsidRPr="00963C01" w:rsidRDefault="004B1D61" w:rsidP="004B1D61">
            <w:pPr>
              <w:rPr>
                <w:rFonts w:cstheme="minorHAnsi"/>
              </w:rPr>
            </w:pPr>
          </w:p>
          <w:p w14:paraId="169D9693" w14:textId="77777777" w:rsidR="004B1D61" w:rsidRPr="00963C01" w:rsidRDefault="004B1D61" w:rsidP="004B1D61">
            <w:pPr>
              <w:pStyle w:val="ListParagraph"/>
              <w:numPr>
                <w:ilvl w:val="0"/>
                <w:numId w:val="13"/>
              </w:numPr>
              <w:rPr>
                <w:rFonts w:cstheme="minorHAnsi"/>
              </w:rPr>
            </w:pPr>
            <w:r w:rsidRPr="00963C01">
              <w:rPr>
                <w:rFonts w:cstheme="minorHAnsi"/>
              </w:rPr>
              <w:t>Boccia</w:t>
            </w:r>
          </w:p>
          <w:p w14:paraId="36A64EE8" w14:textId="77777777" w:rsidR="004B1D61" w:rsidRPr="00963C01" w:rsidRDefault="004B1D61" w:rsidP="004B1D61">
            <w:pPr>
              <w:pStyle w:val="ListParagraph"/>
              <w:numPr>
                <w:ilvl w:val="0"/>
                <w:numId w:val="13"/>
              </w:numPr>
              <w:rPr>
                <w:rFonts w:cstheme="minorHAnsi"/>
              </w:rPr>
            </w:pPr>
            <w:r w:rsidRPr="00963C01">
              <w:rPr>
                <w:rFonts w:cstheme="minorHAnsi"/>
              </w:rPr>
              <w:t>Table Cricket</w:t>
            </w:r>
          </w:p>
          <w:p w14:paraId="252DFB64" w14:textId="77777777" w:rsidR="004B1D61" w:rsidRPr="00963C01" w:rsidRDefault="004B1D61" w:rsidP="004B1D61">
            <w:pPr>
              <w:pStyle w:val="ListParagraph"/>
              <w:numPr>
                <w:ilvl w:val="0"/>
                <w:numId w:val="13"/>
              </w:numPr>
              <w:rPr>
                <w:rFonts w:cstheme="minorHAnsi"/>
              </w:rPr>
            </w:pPr>
            <w:r w:rsidRPr="00963C01">
              <w:rPr>
                <w:rFonts w:cstheme="minorHAnsi"/>
              </w:rPr>
              <w:t>Dance</w:t>
            </w:r>
          </w:p>
          <w:p w14:paraId="7011EE63" w14:textId="77777777" w:rsidR="004B1D61" w:rsidRPr="00963C01" w:rsidRDefault="004B1D61" w:rsidP="004B1D61">
            <w:pPr>
              <w:pStyle w:val="ListParagraph"/>
              <w:numPr>
                <w:ilvl w:val="0"/>
                <w:numId w:val="13"/>
              </w:numPr>
              <w:rPr>
                <w:rFonts w:cstheme="minorHAnsi"/>
              </w:rPr>
            </w:pPr>
            <w:r w:rsidRPr="00963C01">
              <w:rPr>
                <w:rFonts w:cstheme="minorHAnsi"/>
              </w:rPr>
              <w:t>MATP</w:t>
            </w:r>
          </w:p>
          <w:p w14:paraId="7AF33B9B" w14:textId="77777777" w:rsidR="004B1D61" w:rsidRPr="00963C01" w:rsidRDefault="004B1D61" w:rsidP="004B1D61">
            <w:pPr>
              <w:pStyle w:val="ListParagraph"/>
              <w:numPr>
                <w:ilvl w:val="0"/>
                <w:numId w:val="13"/>
              </w:numPr>
              <w:rPr>
                <w:rFonts w:cstheme="minorHAnsi"/>
              </w:rPr>
            </w:pPr>
            <w:r w:rsidRPr="00963C01">
              <w:rPr>
                <w:rFonts w:cstheme="minorHAnsi"/>
              </w:rPr>
              <w:t>MOVE</w:t>
            </w:r>
          </w:p>
          <w:p w14:paraId="60429C06" w14:textId="77777777" w:rsidR="004B1D61" w:rsidRPr="00963C01" w:rsidRDefault="004B1D61" w:rsidP="004B1D61">
            <w:pPr>
              <w:pStyle w:val="ListParagraph"/>
              <w:numPr>
                <w:ilvl w:val="0"/>
                <w:numId w:val="13"/>
              </w:numPr>
              <w:rPr>
                <w:rFonts w:cstheme="minorHAnsi"/>
              </w:rPr>
            </w:pPr>
            <w:r w:rsidRPr="00963C01">
              <w:rPr>
                <w:rFonts w:cstheme="minorHAnsi"/>
              </w:rPr>
              <w:t>Gymnastics</w:t>
            </w:r>
          </w:p>
          <w:p w14:paraId="76686F9D" w14:textId="77777777" w:rsidR="004B1D61" w:rsidRPr="00963C01" w:rsidRDefault="004B1D61" w:rsidP="004B1D61">
            <w:pPr>
              <w:pStyle w:val="ListParagraph"/>
              <w:numPr>
                <w:ilvl w:val="0"/>
                <w:numId w:val="13"/>
              </w:numPr>
              <w:rPr>
                <w:rFonts w:cstheme="minorHAnsi"/>
              </w:rPr>
            </w:pPr>
            <w:r w:rsidRPr="00963C01">
              <w:rPr>
                <w:rFonts w:cstheme="minorHAnsi"/>
              </w:rPr>
              <w:t>Athletics</w:t>
            </w:r>
          </w:p>
          <w:p w14:paraId="1F8EC748" w14:textId="77777777" w:rsidR="004B1D61" w:rsidRPr="00963C01" w:rsidRDefault="004B1D61" w:rsidP="004B1D61">
            <w:pPr>
              <w:pStyle w:val="ListParagraph"/>
              <w:numPr>
                <w:ilvl w:val="0"/>
                <w:numId w:val="13"/>
              </w:numPr>
              <w:rPr>
                <w:rFonts w:cstheme="minorHAnsi"/>
              </w:rPr>
            </w:pPr>
            <w:r w:rsidRPr="00963C01">
              <w:rPr>
                <w:rFonts w:cstheme="minorHAnsi"/>
              </w:rPr>
              <w:t>Basketball</w:t>
            </w:r>
          </w:p>
          <w:p w14:paraId="437FE8B4" w14:textId="77777777" w:rsidR="004B1D61" w:rsidRPr="00963C01" w:rsidRDefault="004B1D61" w:rsidP="004B1D61">
            <w:pPr>
              <w:pStyle w:val="ListParagraph"/>
              <w:numPr>
                <w:ilvl w:val="0"/>
                <w:numId w:val="13"/>
              </w:numPr>
              <w:rPr>
                <w:rFonts w:cstheme="minorHAnsi"/>
              </w:rPr>
            </w:pPr>
            <w:r w:rsidRPr="00963C01">
              <w:rPr>
                <w:rFonts w:cstheme="minorHAnsi"/>
              </w:rPr>
              <w:t>Panathlon</w:t>
            </w:r>
          </w:p>
          <w:p w14:paraId="1D0F092D" w14:textId="77777777" w:rsidR="004B1D61" w:rsidRPr="00963C01" w:rsidRDefault="004B1D61" w:rsidP="004B1D61">
            <w:pPr>
              <w:pStyle w:val="ListParagraph"/>
              <w:numPr>
                <w:ilvl w:val="0"/>
                <w:numId w:val="13"/>
              </w:numPr>
              <w:rPr>
                <w:rFonts w:cstheme="minorHAnsi"/>
              </w:rPr>
            </w:pPr>
            <w:r w:rsidRPr="00963C01">
              <w:rPr>
                <w:rFonts w:cstheme="minorHAnsi"/>
              </w:rPr>
              <w:t>Swimming</w:t>
            </w:r>
          </w:p>
          <w:p w14:paraId="3A9409DD" w14:textId="0ED3EB25" w:rsidR="004B1D61" w:rsidRPr="00963C01" w:rsidRDefault="004B1D61" w:rsidP="008322FA">
            <w:pPr>
              <w:rPr>
                <w:rFonts w:cstheme="minorHAnsi"/>
              </w:rPr>
            </w:pPr>
          </w:p>
        </w:tc>
        <w:tc>
          <w:tcPr>
            <w:tcW w:w="1217" w:type="pct"/>
          </w:tcPr>
          <w:p w14:paraId="638A9D00" w14:textId="77777777" w:rsidR="000D1302" w:rsidRPr="000D1302" w:rsidRDefault="000D1302" w:rsidP="000D1302">
            <w:pPr>
              <w:spacing w:after="200" w:line="240" w:lineRule="auto"/>
              <w:rPr>
                <w:rFonts w:ascii="Calibri" w:eastAsia="Calibri" w:hAnsi="Calibri" w:cs="Calibri"/>
              </w:rPr>
            </w:pPr>
            <w:r w:rsidRPr="000D1302">
              <w:rPr>
                <w:rFonts w:ascii="Calibri" w:eastAsia="Calibri" w:hAnsi="Calibri" w:cs="Calibri"/>
              </w:rPr>
              <w:lastRenderedPageBreak/>
              <w:t xml:space="preserve">The impact of this project will provide young people with and without SEND the opportunity to come together and participate in Paralympics/Commonwealth themed activities. This will support development of acceptance and friendships between young people with and without SEND and provide schools with high quality resources to continue to use back </w:t>
            </w:r>
            <w:r w:rsidRPr="000D1302">
              <w:rPr>
                <w:rFonts w:ascii="Calibri" w:eastAsia="Calibri" w:hAnsi="Calibri" w:cs="Calibri"/>
              </w:rPr>
              <w:lastRenderedPageBreak/>
              <w:t xml:space="preserve">in schools to further increase participation. </w:t>
            </w:r>
          </w:p>
          <w:p w14:paraId="5C4B2538" w14:textId="77777777" w:rsidR="007F3636" w:rsidRPr="00963C01" w:rsidRDefault="007F3636" w:rsidP="00DE1A23">
            <w:pPr>
              <w:spacing w:after="200" w:line="276" w:lineRule="auto"/>
              <w:contextualSpacing/>
              <w:jc w:val="both"/>
              <w:rPr>
                <w:rFonts w:eastAsia="Calibri" w:cstheme="minorHAnsi"/>
                <w:b/>
                <w:lang w:val="en-US"/>
              </w:rPr>
            </w:pPr>
          </w:p>
        </w:tc>
      </w:tr>
      <w:tr w:rsidR="001806D5" w:rsidRPr="00963C01" w14:paraId="5B6887BE" w14:textId="77777777" w:rsidTr="004B1D61">
        <w:tc>
          <w:tcPr>
            <w:tcW w:w="608" w:type="pct"/>
          </w:tcPr>
          <w:p w14:paraId="61E1EDC2" w14:textId="1BE4CC33" w:rsidR="001806D5" w:rsidRPr="00963C01" w:rsidRDefault="001806D5" w:rsidP="008322FA">
            <w:pPr>
              <w:rPr>
                <w:rFonts w:cstheme="minorHAnsi"/>
              </w:rPr>
            </w:pPr>
          </w:p>
          <w:p w14:paraId="0C905FA5" w14:textId="1FED09B2" w:rsidR="001806D5" w:rsidRPr="00963C01" w:rsidRDefault="001806D5" w:rsidP="008322FA">
            <w:pPr>
              <w:rPr>
                <w:rFonts w:cstheme="minorHAnsi"/>
              </w:rPr>
            </w:pPr>
            <w:r w:rsidRPr="00963C01">
              <w:rPr>
                <w:rFonts w:cstheme="minorHAnsi"/>
              </w:rPr>
              <w:t>Inclusive Youth Leadership – Full offer</w:t>
            </w:r>
          </w:p>
          <w:p w14:paraId="6BF59D88" w14:textId="77777777" w:rsidR="001806D5" w:rsidRPr="00963C01" w:rsidRDefault="001806D5" w:rsidP="008322FA">
            <w:pPr>
              <w:rPr>
                <w:rFonts w:cstheme="minorHAnsi"/>
              </w:rPr>
            </w:pPr>
          </w:p>
          <w:p w14:paraId="3F5F067B" w14:textId="418D3974" w:rsidR="001806D5" w:rsidRPr="00963C01" w:rsidRDefault="001806D5" w:rsidP="008322FA">
            <w:pPr>
              <w:rPr>
                <w:rFonts w:cstheme="minorHAnsi"/>
              </w:rPr>
            </w:pPr>
          </w:p>
        </w:tc>
        <w:tc>
          <w:tcPr>
            <w:tcW w:w="1118" w:type="pct"/>
          </w:tcPr>
          <w:p w14:paraId="469BF876" w14:textId="77777777" w:rsidR="001806D5" w:rsidRPr="00963C01" w:rsidRDefault="001806D5" w:rsidP="008322FA">
            <w:pPr>
              <w:rPr>
                <w:rFonts w:cstheme="minorHAnsi"/>
              </w:rPr>
            </w:pPr>
          </w:p>
          <w:p w14:paraId="092A3D31" w14:textId="2CDB850D" w:rsidR="00DE1A23" w:rsidRPr="00DE1A23" w:rsidRDefault="00C36F75" w:rsidP="00DE1A23">
            <w:pPr>
              <w:spacing w:after="200" w:line="276" w:lineRule="auto"/>
              <w:contextualSpacing/>
              <w:rPr>
                <w:rFonts w:eastAsia="Calibri" w:cstheme="minorHAnsi"/>
              </w:rPr>
            </w:pPr>
            <w:r>
              <w:rPr>
                <w:rFonts w:eastAsia="Calibri" w:cstheme="minorHAnsi"/>
              </w:rPr>
              <w:t>To develop</w:t>
            </w:r>
            <w:r w:rsidR="00DE1A23" w:rsidRPr="00DE1A23">
              <w:rPr>
                <w:rFonts w:eastAsia="Calibri" w:cstheme="minorHAnsi"/>
              </w:rPr>
              <w:t xml:space="preserve"> character traits, like skills and leadership/employability in young people</w:t>
            </w:r>
          </w:p>
          <w:p w14:paraId="27E669D0" w14:textId="77777777" w:rsidR="00DE1A23" w:rsidRPr="00963C01" w:rsidRDefault="00DE1A23" w:rsidP="00DE1A23">
            <w:pPr>
              <w:spacing w:after="200" w:line="276" w:lineRule="auto"/>
              <w:contextualSpacing/>
              <w:rPr>
                <w:rFonts w:eastAsia="Calibri" w:cstheme="minorHAnsi"/>
              </w:rPr>
            </w:pPr>
          </w:p>
          <w:p w14:paraId="373DABEF" w14:textId="3562B3E8" w:rsidR="00174DF8" w:rsidRPr="00963C01" w:rsidRDefault="00C36F75" w:rsidP="00DE1A23">
            <w:pPr>
              <w:spacing w:after="200" w:line="276" w:lineRule="auto"/>
              <w:contextualSpacing/>
              <w:rPr>
                <w:rFonts w:eastAsia="Calibri" w:cstheme="minorHAnsi"/>
              </w:rPr>
            </w:pPr>
            <w:r>
              <w:rPr>
                <w:rFonts w:eastAsia="Calibri" w:cstheme="minorHAnsi"/>
              </w:rPr>
              <w:t>To raise</w:t>
            </w:r>
            <w:r w:rsidR="00DE1A23" w:rsidRPr="00DE1A23">
              <w:rPr>
                <w:rFonts w:eastAsia="Calibri" w:cstheme="minorHAnsi"/>
              </w:rPr>
              <w:t xml:space="preserve"> aspirations, narrowing the gap and enabling social mobility</w:t>
            </w:r>
            <w:r w:rsidR="00DE1A23" w:rsidRPr="00963C01">
              <w:rPr>
                <w:rFonts w:eastAsia="Calibri" w:cstheme="minorHAnsi"/>
              </w:rPr>
              <w:t>. Ensuring the inclusion of all young people</w:t>
            </w:r>
            <w:r w:rsidR="007F3636" w:rsidRPr="00963C01">
              <w:rPr>
                <w:rFonts w:eastAsia="Calibri" w:cstheme="minorHAnsi"/>
              </w:rPr>
              <w:t>.</w:t>
            </w:r>
          </w:p>
          <w:p w14:paraId="3052D516" w14:textId="77777777" w:rsidR="007F3636" w:rsidRPr="00963C01" w:rsidRDefault="007F3636" w:rsidP="00DE1A23">
            <w:pPr>
              <w:spacing w:after="200" w:line="276" w:lineRule="auto"/>
              <w:contextualSpacing/>
              <w:rPr>
                <w:rFonts w:eastAsia="Calibri" w:cstheme="minorHAnsi"/>
              </w:rPr>
            </w:pPr>
          </w:p>
          <w:p w14:paraId="1E2F29BD" w14:textId="4ACE7E2A" w:rsidR="00B73D44" w:rsidRPr="000D1302" w:rsidRDefault="007F3636" w:rsidP="000D1302">
            <w:pPr>
              <w:spacing w:after="200" w:line="276" w:lineRule="auto"/>
              <w:contextualSpacing/>
              <w:rPr>
                <w:rFonts w:eastAsia="Calibri" w:cstheme="minorHAnsi"/>
              </w:rPr>
            </w:pPr>
            <w:r w:rsidRPr="00963C01">
              <w:rPr>
                <w:rFonts w:eastAsia="Calibri" w:cstheme="minorHAnsi"/>
              </w:rPr>
              <w:t>To provide additional leadership opportunities for training and volunteering in activities such as –</w:t>
            </w:r>
            <w:r w:rsidR="000D1302">
              <w:rPr>
                <w:rFonts w:eastAsia="Calibri" w:cstheme="minorHAnsi"/>
              </w:rPr>
              <w:t xml:space="preserve"> </w:t>
            </w:r>
            <w:r w:rsidRPr="000D1302">
              <w:rPr>
                <w:rFonts w:cstheme="minorHAnsi"/>
              </w:rPr>
              <w:t>Boccia</w:t>
            </w:r>
            <w:r w:rsidR="000D1302" w:rsidRPr="000D1302">
              <w:rPr>
                <w:rFonts w:cstheme="minorHAnsi"/>
              </w:rPr>
              <w:t xml:space="preserve"> and </w:t>
            </w:r>
            <w:r w:rsidRPr="000D1302">
              <w:rPr>
                <w:rFonts w:cstheme="minorHAnsi"/>
              </w:rPr>
              <w:t>Table Cricket</w:t>
            </w:r>
          </w:p>
        </w:tc>
        <w:tc>
          <w:tcPr>
            <w:tcW w:w="2057" w:type="pct"/>
          </w:tcPr>
          <w:p w14:paraId="36D2E287" w14:textId="77777777" w:rsidR="004B1D61" w:rsidRDefault="004B1D61" w:rsidP="008322FA">
            <w:pPr>
              <w:rPr>
                <w:rFonts w:cstheme="minorHAnsi"/>
              </w:rPr>
            </w:pPr>
          </w:p>
          <w:p w14:paraId="165DA858" w14:textId="6DB7C331" w:rsidR="00174DF8" w:rsidRPr="00963C01" w:rsidRDefault="00174DF8" w:rsidP="008322FA">
            <w:pPr>
              <w:rPr>
                <w:rFonts w:cstheme="minorHAnsi"/>
              </w:rPr>
            </w:pPr>
            <w:r w:rsidRPr="00963C01">
              <w:rPr>
                <w:rFonts w:cstheme="minorHAnsi"/>
              </w:rPr>
              <w:t xml:space="preserve">Establish Sports Ambassador 2023 – </w:t>
            </w:r>
            <w:r w:rsidR="004B1D61">
              <w:rPr>
                <w:rFonts w:cstheme="minorHAnsi"/>
              </w:rPr>
              <w:t>A</w:t>
            </w:r>
            <w:r w:rsidRPr="00963C01">
              <w:rPr>
                <w:rFonts w:cstheme="minorHAnsi"/>
              </w:rPr>
              <w:t xml:space="preserve">rrange </w:t>
            </w:r>
            <w:r w:rsidR="004B1D61">
              <w:rPr>
                <w:rFonts w:cstheme="minorHAnsi"/>
              </w:rPr>
              <w:t xml:space="preserve">an </w:t>
            </w:r>
            <w:r w:rsidRPr="00963C01">
              <w:rPr>
                <w:rFonts w:cstheme="minorHAnsi"/>
              </w:rPr>
              <w:t>introduction to the programme and mentoring sessions with Olympic Athlete – Charlotte Hartley – Nov &amp; Dec 2022.</w:t>
            </w:r>
          </w:p>
          <w:p w14:paraId="07089A4F" w14:textId="77777777" w:rsidR="00174DF8" w:rsidRPr="00963C01" w:rsidRDefault="00174DF8" w:rsidP="008322FA">
            <w:pPr>
              <w:rPr>
                <w:rFonts w:cstheme="minorHAnsi"/>
              </w:rPr>
            </w:pPr>
          </w:p>
          <w:p w14:paraId="5A62F93F" w14:textId="77777777" w:rsidR="001806D5" w:rsidRPr="00963C01" w:rsidRDefault="00174DF8" w:rsidP="008322FA">
            <w:pPr>
              <w:rPr>
                <w:rFonts w:cstheme="minorHAnsi"/>
              </w:rPr>
            </w:pPr>
            <w:r w:rsidRPr="00963C01">
              <w:rPr>
                <w:rFonts w:cstheme="minorHAnsi"/>
              </w:rPr>
              <w:t>Leadership training day scheduled for 26</w:t>
            </w:r>
            <w:r w:rsidRPr="00963C01">
              <w:rPr>
                <w:rFonts w:cstheme="minorHAnsi"/>
                <w:vertAlign w:val="superscript"/>
              </w:rPr>
              <w:t>th</w:t>
            </w:r>
            <w:r w:rsidRPr="00963C01">
              <w:rPr>
                <w:rFonts w:cstheme="minorHAnsi"/>
              </w:rPr>
              <w:t xml:space="preserve"> January at Furness College 9.30 – 2pm</w:t>
            </w:r>
          </w:p>
          <w:p w14:paraId="134F02A8" w14:textId="77777777" w:rsidR="00174DF8" w:rsidRPr="00963C01" w:rsidRDefault="00174DF8" w:rsidP="008322FA">
            <w:pPr>
              <w:rPr>
                <w:rFonts w:cstheme="minorHAnsi"/>
              </w:rPr>
            </w:pPr>
          </w:p>
          <w:p w14:paraId="2A44F980" w14:textId="202732DD" w:rsidR="00174DF8" w:rsidRPr="00963C01" w:rsidRDefault="00174DF8" w:rsidP="008322FA">
            <w:pPr>
              <w:rPr>
                <w:rFonts w:cstheme="minorHAnsi"/>
              </w:rPr>
            </w:pPr>
            <w:r w:rsidRPr="00963C01">
              <w:rPr>
                <w:rFonts w:cstheme="minorHAnsi"/>
              </w:rPr>
              <w:t>Leadership opportunities in Spring and Summer term – Boccia, Table Cricket, Inclusive Festivals, Panathlon, Mini Olympics, Dance, MOVE, Sports Days etc.</w:t>
            </w:r>
          </w:p>
          <w:p w14:paraId="3B887ADE" w14:textId="0EDF5ED0" w:rsidR="00174DF8" w:rsidRPr="00963C01" w:rsidRDefault="00174DF8" w:rsidP="008322FA">
            <w:pPr>
              <w:rPr>
                <w:rFonts w:cstheme="minorHAnsi"/>
              </w:rPr>
            </w:pPr>
          </w:p>
        </w:tc>
        <w:tc>
          <w:tcPr>
            <w:tcW w:w="1217" w:type="pct"/>
          </w:tcPr>
          <w:p w14:paraId="4CB6F9C2" w14:textId="241C0787" w:rsidR="00DE1A23" w:rsidRPr="00DE1A23" w:rsidRDefault="00C36F75" w:rsidP="00DE1A23">
            <w:pPr>
              <w:spacing w:after="200" w:line="276" w:lineRule="auto"/>
              <w:contextualSpacing/>
              <w:jc w:val="both"/>
              <w:rPr>
                <w:rFonts w:eastAsia="Calibri" w:cstheme="minorHAnsi"/>
                <w:bCs/>
                <w:lang w:val="en-US"/>
              </w:rPr>
            </w:pPr>
            <w:r>
              <w:rPr>
                <w:rFonts w:eastAsia="Calibri" w:cstheme="minorHAnsi"/>
                <w:b/>
                <w:lang w:val="en-US"/>
              </w:rPr>
              <w:t>Increased</w:t>
            </w:r>
            <w:r w:rsidR="00DE1A23" w:rsidRPr="00DE1A23">
              <w:rPr>
                <w:rFonts w:eastAsia="Calibri" w:cstheme="minorHAnsi"/>
                <w:bCs/>
                <w:lang w:val="en-US"/>
              </w:rPr>
              <w:t xml:space="preserve"> number, range and quality of </w:t>
            </w:r>
            <w:r w:rsidR="00DE1A23" w:rsidRPr="00DE1A23">
              <w:rPr>
                <w:rFonts w:eastAsia="Calibri" w:cstheme="minorHAnsi"/>
                <w:b/>
                <w:lang w:val="en-US"/>
              </w:rPr>
              <w:t>opportunities for ALL young people</w:t>
            </w:r>
            <w:r w:rsidR="00DE1A23" w:rsidRPr="00DE1A23">
              <w:rPr>
                <w:rFonts w:eastAsia="Calibri" w:cstheme="minorHAnsi"/>
                <w:bCs/>
                <w:lang w:val="en-US"/>
              </w:rPr>
              <w:t xml:space="preserve"> to participate and progress in PE, School Sport and the School Games.</w:t>
            </w:r>
          </w:p>
          <w:p w14:paraId="7DDE7CD9" w14:textId="05D83084" w:rsidR="001806D5" w:rsidRPr="00963C01" w:rsidRDefault="00C36F75" w:rsidP="00DE1A23">
            <w:pPr>
              <w:rPr>
                <w:rFonts w:cstheme="minorHAnsi"/>
              </w:rPr>
            </w:pPr>
            <w:r>
              <w:rPr>
                <w:rFonts w:eastAsia="Calibri" w:cstheme="minorHAnsi"/>
                <w:bCs/>
                <w:lang w:val="en-US"/>
              </w:rPr>
              <w:t>Increased</w:t>
            </w:r>
            <w:r w:rsidR="00DE1A23" w:rsidRPr="00963C01">
              <w:rPr>
                <w:rFonts w:eastAsia="Calibri" w:cstheme="minorHAnsi"/>
                <w:bCs/>
                <w:lang w:val="en-US"/>
              </w:rPr>
              <w:t xml:space="preserve"> </w:t>
            </w:r>
            <w:r w:rsidR="00DE1A23" w:rsidRPr="00963C01">
              <w:rPr>
                <w:rFonts w:eastAsia="Calibri" w:cstheme="minorHAnsi"/>
                <w:b/>
                <w:lang w:val="en-US"/>
              </w:rPr>
              <w:t>skills</w:t>
            </w:r>
            <w:r w:rsidR="00DE1A23" w:rsidRPr="00963C01">
              <w:rPr>
                <w:rFonts w:eastAsia="Calibri" w:cstheme="minorHAnsi"/>
                <w:bCs/>
                <w:lang w:val="en-US"/>
              </w:rPr>
              <w:t xml:space="preserve"> and </w:t>
            </w:r>
            <w:r w:rsidR="00DE1A23" w:rsidRPr="00963C01">
              <w:rPr>
                <w:rFonts w:eastAsia="Calibri" w:cstheme="minorHAnsi"/>
                <w:b/>
                <w:lang w:val="en-US"/>
              </w:rPr>
              <w:t>confidence</w:t>
            </w:r>
            <w:r w:rsidR="00DE1A23" w:rsidRPr="00963C01">
              <w:rPr>
                <w:rFonts w:eastAsia="Calibri" w:cstheme="minorHAnsi"/>
                <w:bCs/>
                <w:lang w:val="en-US"/>
              </w:rPr>
              <w:t xml:space="preserve"> of the </w:t>
            </w:r>
            <w:r w:rsidR="00DE1A23" w:rsidRPr="00963C01">
              <w:rPr>
                <w:rFonts w:eastAsia="Calibri" w:cstheme="minorHAnsi"/>
                <w:b/>
                <w:lang w:val="en-US"/>
              </w:rPr>
              <w:t>school sport workforce</w:t>
            </w:r>
            <w:r w:rsidR="00DE1A23" w:rsidRPr="00963C01">
              <w:rPr>
                <w:rFonts w:eastAsia="Calibri" w:cstheme="minorHAnsi"/>
                <w:bCs/>
                <w:lang w:val="en-US"/>
              </w:rPr>
              <w:t xml:space="preserve"> to provide high quality provision.</w:t>
            </w:r>
          </w:p>
        </w:tc>
      </w:tr>
      <w:tr w:rsidR="001806D5" w:rsidRPr="00963C01" w14:paraId="1E11547F" w14:textId="77777777" w:rsidTr="004B1D61">
        <w:tc>
          <w:tcPr>
            <w:tcW w:w="608" w:type="pct"/>
          </w:tcPr>
          <w:p w14:paraId="2B9547A7" w14:textId="48A96D3B" w:rsidR="001806D5" w:rsidRPr="00963C01" w:rsidRDefault="001806D5" w:rsidP="008322FA">
            <w:pPr>
              <w:rPr>
                <w:rFonts w:cstheme="minorHAnsi"/>
              </w:rPr>
            </w:pPr>
          </w:p>
          <w:p w14:paraId="26D04FF8" w14:textId="7C9DC157" w:rsidR="001806D5" w:rsidRPr="00963C01" w:rsidRDefault="001806D5" w:rsidP="008322FA">
            <w:pPr>
              <w:rPr>
                <w:rFonts w:cstheme="minorHAnsi"/>
              </w:rPr>
            </w:pPr>
            <w:r w:rsidRPr="00963C01">
              <w:rPr>
                <w:rFonts w:cstheme="minorHAnsi"/>
              </w:rPr>
              <w:t>Inclusive Sports Programme</w:t>
            </w:r>
          </w:p>
          <w:p w14:paraId="542C680D" w14:textId="336B046B" w:rsidR="001806D5" w:rsidRPr="00963C01" w:rsidRDefault="001806D5" w:rsidP="00EE7FEA">
            <w:pPr>
              <w:rPr>
                <w:rFonts w:cstheme="minorHAnsi"/>
              </w:rPr>
            </w:pPr>
          </w:p>
        </w:tc>
        <w:tc>
          <w:tcPr>
            <w:tcW w:w="1118" w:type="pct"/>
          </w:tcPr>
          <w:p w14:paraId="53383F9A" w14:textId="70DA8753" w:rsidR="00DE1A23" w:rsidRPr="00DE1A23" w:rsidRDefault="00C36F75" w:rsidP="00DE1A23">
            <w:pPr>
              <w:spacing w:after="200" w:line="276" w:lineRule="auto"/>
              <w:contextualSpacing/>
              <w:rPr>
                <w:rFonts w:eastAsia="Calibri" w:cstheme="minorHAnsi"/>
              </w:rPr>
            </w:pPr>
            <w:r>
              <w:rPr>
                <w:rFonts w:eastAsia="Calibri" w:cstheme="minorHAnsi"/>
              </w:rPr>
              <w:t xml:space="preserve">To develop </w:t>
            </w:r>
            <w:r w:rsidR="00DE1A23" w:rsidRPr="00DE1A23">
              <w:rPr>
                <w:rFonts w:eastAsia="Calibri" w:cstheme="minorHAnsi"/>
              </w:rPr>
              <w:t>character traits, like skills and</w:t>
            </w:r>
            <w:r w:rsidR="000D1302">
              <w:rPr>
                <w:rFonts w:eastAsia="Calibri" w:cstheme="minorHAnsi"/>
              </w:rPr>
              <w:t xml:space="preserve"> l</w:t>
            </w:r>
            <w:r w:rsidR="00DE1A23" w:rsidRPr="00DE1A23">
              <w:rPr>
                <w:rFonts w:eastAsia="Calibri" w:cstheme="minorHAnsi"/>
              </w:rPr>
              <w:t>eadership/employability in young people</w:t>
            </w:r>
            <w:r w:rsidR="000D1302">
              <w:rPr>
                <w:rFonts w:eastAsia="Calibri" w:cstheme="minorHAnsi"/>
              </w:rPr>
              <w:t>.</w:t>
            </w:r>
          </w:p>
          <w:p w14:paraId="41499D51" w14:textId="77777777" w:rsidR="00DE1A23" w:rsidRPr="00963C01" w:rsidRDefault="00DE1A23" w:rsidP="00DE1A23">
            <w:pPr>
              <w:spacing w:after="200" w:line="276" w:lineRule="auto"/>
              <w:contextualSpacing/>
              <w:rPr>
                <w:rFonts w:eastAsia="Calibri" w:cstheme="minorHAnsi"/>
              </w:rPr>
            </w:pPr>
          </w:p>
          <w:p w14:paraId="2FECD8F4" w14:textId="3B35668E" w:rsidR="00DE1A23" w:rsidRPr="00DE1A23" w:rsidRDefault="00C36F75" w:rsidP="00DE1A23">
            <w:pPr>
              <w:spacing w:after="200" w:line="276" w:lineRule="auto"/>
              <w:contextualSpacing/>
              <w:rPr>
                <w:rFonts w:eastAsia="Calibri" w:cstheme="minorHAnsi"/>
              </w:rPr>
            </w:pPr>
            <w:r>
              <w:rPr>
                <w:rFonts w:eastAsia="Calibri" w:cstheme="minorHAnsi"/>
              </w:rPr>
              <w:t>To tackle</w:t>
            </w:r>
            <w:r w:rsidR="00DE1A23" w:rsidRPr="00DE1A23">
              <w:rPr>
                <w:rFonts w:eastAsia="Calibri" w:cstheme="minorHAnsi"/>
              </w:rPr>
              <w:t xml:space="preserve"> inactivity and physical wellbeing</w:t>
            </w:r>
            <w:r w:rsidR="000D1302">
              <w:rPr>
                <w:rFonts w:eastAsia="Calibri" w:cstheme="minorHAnsi"/>
              </w:rPr>
              <w:t>.</w:t>
            </w:r>
          </w:p>
          <w:p w14:paraId="683D2710" w14:textId="77777777" w:rsidR="00DE1A23" w:rsidRPr="00963C01" w:rsidRDefault="00DE1A23" w:rsidP="00DE1A23">
            <w:pPr>
              <w:spacing w:after="200" w:line="276" w:lineRule="auto"/>
              <w:contextualSpacing/>
              <w:rPr>
                <w:rFonts w:eastAsia="Calibri" w:cstheme="minorHAnsi"/>
              </w:rPr>
            </w:pPr>
          </w:p>
          <w:p w14:paraId="0095BBCE" w14:textId="363C1D1B" w:rsidR="00DE1A23" w:rsidRPr="00DE1A23" w:rsidRDefault="00C36F75" w:rsidP="000D1302">
            <w:pPr>
              <w:spacing w:after="200" w:line="276" w:lineRule="auto"/>
              <w:contextualSpacing/>
              <w:rPr>
                <w:rFonts w:eastAsia="Calibri" w:cstheme="minorHAnsi"/>
              </w:rPr>
            </w:pPr>
            <w:r>
              <w:rPr>
                <w:rFonts w:eastAsia="Calibri" w:cstheme="minorHAnsi"/>
              </w:rPr>
              <w:t>To ensure</w:t>
            </w:r>
            <w:r w:rsidR="00DE1A23" w:rsidRPr="00DE1A23">
              <w:rPr>
                <w:rFonts w:eastAsia="Calibri" w:cstheme="minorHAnsi"/>
              </w:rPr>
              <w:t xml:space="preserve"> the inclusion of all young people</w:t>
            </w:r>
            <w:r w:rsidR="000D1302">
              <w:rPr>
                <w:rFonts w:eastAsia="Calibri" w:cstheme="minorHAnsi"/>
              </w:rPr>
              <w:t xml:space="preserve">. </w:t>
            </w:r>
            <w:r w:rsidR="00DE1A23" w:rsidRPr="00DE1A23">
              <w:rPr>
                <w:rFonts w:eastAsia="Calibri" w:cstheme="minorHAnsi"/>
                <w:b/>
              </w:rPr>
              <w:t>Raising Aspirations</w:t>
            </w:r>
            <w:r w:rsidR="00DE1A23" w:rsidRPr="00DE1A23">
              <w:rPr>
                <w:rFonts w:eastAsia="Calibri" w:cstheme="minorHAnsi"/>
              </w:rPr>
              <w:t xml:space="preserve"> of young people with additional support needs and those that support them to realise their potential in and through physical education and sport. </w:t>
            </w:r>
          </w:p>
          <w:p w14:paraId="6D2F8A96" w14:textId="77777777" w:rsidR="00DE1A23" w:rsidRPr="00963C01" w:rsidRDefault="00DE1A23" w:rsidP="00DE1A23">
            <w:pPr>
              <w:spacing w:after="200" w:line="276" w:lineRule="auto"/>
              <w:contextualSpacing/>
              <w:jc w:val="both"/>
              <w:rPr>
                <w:rFonts w:eastAsia="Calibri" w:cstheme="minorHAnsi"/>
                <w:b/>
              </w:rPr>
            </w:pPr>
          </w:p>
          <w:p w14:paraId="0B528D01" w14:textId="60FA00A9" w:rsidR="00DE1A23" w:rsidRPr="00DE1A23" w:rsidRDefault="00DE1A23" w:rsidP="00DE1A23">
            <w:pPr>
              <w:spacing w:after="200" w:line="276" w:lineRule="auto"/>
              <w:contextualSpacing/>
              <w:jc w:val="both"/>
              <w:rPr>
                <w:rFonts w:eastAsia="Calibri" w:cstheme="minorHAnsi"/>
                <w:color w:val="4BACC6"/>
              </w:rPr>
            </w:pPr>
            <w:r w:rsidRPr="00DE1A23">
              <w:rPr>
                <w:rFonts w:eastAsia="Calibri" w:cstheme="minorHAnsi"/>
                <w:b/>
              </w:rPr>
              <w:t>inspiration</w:t>
            </w:r>
            <w:r w:rsidRPr="00DE1A23">
              <w:rPr>
                <w:rFonts w:eastAsia="Calibri" w:cstheme="minorHAnsi"/>
              </w:rPr>
              <w:t>; providing opportunities to participate in new inclusive activity, encouraging lifelong participation</w:t>
            </w:r>
            <w:r w:rsidR="00C36F75">
              <w:rPr>
                <w:rFonts w:eastAsia="Calibri" w:cstheme="minorHAnsi"/>
              </w:rPr>
              <w:t>.</w:t>
            </w:r>
          </w:p>
          <w:p w14:paraId="2E9907D0" w14:textId="77777777" w:rsidR="001806D5" w:rsidRPr="00963C01" w:rsidRDefault="001806D5" w:rsidP="008322FA">
            <w:pPr>
              <w:rPr>
                <w:rFonts w:cstheme="minorHAnsi"/>
              </w:rPr>
            </w:pPr>
          </w:p>
        </w:tc>
        <w:tc>
          <w:tcPr>
            <w:tcW w:w="2057" w:type="pct"/>
          </w:tcPr>
          <w:p w14:paraId="6602F723" w14:textId="77777777" w:rsidR="00DE1A23" w:rsidRPr="00DE1A23" w:rsidRDefault="00DE1A23" w:rsidP="00DE1A23">
            <w:pPr>
              <w:spacing w:after="200" w:line="276" w:lineRule="auto"/>
              <w:contextualSpacing/>
              <w:rPr>
                <w:rFonts w:eastAsia="Calibri" w:cstheme="minorHAnsi"/>
              </w:rPr>
            </w:pPr>
            <w:r w:rsidRPr="00DE1A23">
              <w:rPr>
                <w:rFonts w:eastAsia="Calibri" w:cstheme="minorHAnsi"/>
              </w:rPr>
              <w:t xml:space="preserve">Design and delivery of 1 </w:t>
            </w:r>
            <w:r w:rsidRPr="00DE1A23">
              <w:rPr>
                <w:rFonts w:eastAsia="Calibri" w:cstheme="minorHAnsi"/>
                <w:b/>
                <w:bCs/>
              </w:rPr>
              <w:t>p</w:t>
            </w:r>
            <w:r w:rsidRPr="00DE1A23">
              <w:rPr>
                <w:rFonts w:eastAsia="Calibri" w:cstheme="minorHAnsi"/>
                <w:b/>
              </w:rPr>
              <w:t xml:space="preserve">rogramme of inclusive sport, </w:t>
            </w:r>
            <w:r w:rsidRPr="00DE1A23">
              <w:rPr>
                <w:rFonts w:eastAsia="Calibri" w:cstheme="minorHAnsi"/>
              </w:rPr>
              <w:t xml:space="preserve">engaging a minimum of 60 pupils (70% with SEND) and 10 young leaders (50% with SEND). </w:t>
            </w:r>
          </w:p>
          <w:p w14:paraId="6068E429" w14:textId="70C935F6" w:rsidR="00CA660F" w:rsidRPr="00CA660F" w:rsidRDefault="00CA660F" w:rsidP="00CA660F">
            <w:pPr>
              <w:spacing w:line="256" w:lineRule="auto"/>
              <w:jc w:val="both"/>
              <w:rPr>
                <w:rFonts w:eastAsia="Calibri" w:cstheme="minorHAnsi"/>
              </w:rPr>
            </w:pPr>
            <w:r w:rsidRPr="00963C01">
              <w:rPr>
                <w:rFonts w:eastAsia="Calibri" w:cstheme="minorHAnsi"/>
              </w:rPr>
              <w:t xml:space="preserve">Work alongside </w:t>
            </w:r>
            <w:r w:rsidRPr="00CA660F">
              <w:rPr>
                <w:rFonts w:eastAsia="Calibri" w:cstheme="minorHAnsi"/>
              </w:rPr>
              <w:t>Programme Manager/Development Coach Support from the Youth Sport Trust Inclusion team</w:t>
            </w:r>
          </w:p>
          <w:p w14:paraId="3305E145" w14:textId="149EB30D" w:rsidR="00CA660F" w:rsidRPr="00CA660F" w:rsidRDefault="00EE7FEA" w:rsidP="004A4D39">
            <w:pPr>
              <w:spacing w:before="100" w:beforeAutospacing="1" w:after="100" w:afterAutospacing="1" w:line="256" w:lineRule="auto"/>
              <w:jc w:val="both"/>
              <w:rPr>
                <w:rFonts w:eastAsia="Calibri" w:cstheme="minorHAnsi"/>
              </w:rPr>
            </w:pPr>
            <w:r>
              <w:rPr>
                <w:rFonts w:eastAsia="Calibri" w:cstheme="minorHAnsi"/>
                <w:b/>
                <w:bCs/>
              </w:rPr>
              <w:t>To</w:t>
            </w:r>
            <w:r w:rsidR="00CA660F" w:rsidRPr="00CA660F">
              <w:rPr>
                <w:rFonts w:eastAsia="Calibri" w:cstheme="minorHAnsi"/>
              </w:rPr>
              <w:t xml:space="preserve"> host, organise and deliver a programme of inclusive sport.</w:t>
            </w:r>
          </w:p>
          <w:p w14:paraId="46A0A75E" w14:textId="039FEEE2" w:rsidR="001806D5" w:rsidRPr="00963C01" w:rsidRDefault="00CA660F" w:rsidP="00CA660F">
            <w:pPr>
              <w:rPr>
                <w:rFonts w:cstheme="minorHAnsi"/>
              </w:rPr>
            </w:pPr>
            <w:r w:rsidRPr="00EB26DD">
              <w:rPr>
                <w:rFonts w:eastAsia="Calibri" w:cstheme="minorHAnsi"/>
                <w:b/>
                <w:bCs/>
              </w:rPr>
              <w:t>Digital toolkit</w:t>
            </w:r>
            <w:r w:rsidRPr="00EB26DD">
              <w:rPr>
                <w:rFonts w:eastAsia="Calibri" w:cstheme="minorHAnsi"/>
              </w:rPr>
              <w:t>- Learning &amp; Discovery festival toolkit alongside additional resources.</w:t>
            </w:r>
          </w:p>
        </w:tc>
        <w:tc>
          <w:tcPr>
            <w:tcW w:w="1217" w:type="pct"/>
          </w:tcPr>
          <w:p w14:paraId="1C6B707D" w14:textId="68F60667" w:rsidR="00DE1A23" w:rsidRPr="00DE1A23" w:rsidRDefault="00C36F75" w:rsidP="00DE1A23">
            <w:pPr>
              <w:spacing w:after="200" w:line="276" w:lineRule="auto"/>
              <w:contextualSpacing/>
              <w:rPr>
                <w:rFonts w:eastAsia="Calibri" w:cstheme="minorHAnsi"/>
              </w:rPr>
            </w:pPr>
            <w:r>
              <w:rPr>
                <w:rFonts w:eastAsia="Calibri" w:cstheme="minorHAnsi"/>
                <w:b/>
              </w:rPr>
              <w:t>Increased</w:t>
            </w:r>
            <w:r w:rsidR="00DE1A23" w:rsidRPr="00DE1A23">
              <w:rPr>
                <w:rFonts w:eastAsia="Calibri" w:cstheme="minorHAnsi"/>
              </w:rPr>
              <w:t xml:space="preserve"> number, range and quality of </w:t>
            </w:r>
            <w:r w:rsidR="00DE1A23" w:rsidRPr="00DE1A23">
              <w:rPr>
                <w:rFonts w:eastAsia="Calibri" w:cstheme="minorHAnsi"/>
                <w:b/>
              </w:rPr>
              <w:t>opportunities for ALL young people</w:t>
            </w:r>
            <w:r w:rsidR="00DE1A23" w:rsidRPr="00DE1A23">
              <w:rPr>
                <w:rFonts w:eastAsia="Calibri" w:cstheme="minorHAnsi"/>
              </w:rPr>
              <w:t xml:space="preserve"> to participate and progress in PE, School Sport and the School Games.</w:t>
            </w:r>
          </w:p>
          <w:p w14:paraId="60C71990" w14:textId="0123B263" w:rsidR="00DE1A23" w:rsidRPr="00DE1A23" w:rsidRDefault="00C36F75" w:rsidP="00DE1A23">
            <w:pPr>
              <w:spacing w:after="200" w:line="276" w:lineRule="auto"/>
              <w:contextualSpacing/>
              <w:rPr>
                <w:rFonts w:eastAsia="Calibri" w:cstheme="minorHAnsi"/>
              </w:rPr>
            </w:pPr>
            <w:r>
              <w:rPr>
                <w:rFonts w:eastAsia="Calibri" w:cstheme="minorHAnsi"/>
              </w:rPr>
              <w:t>Increased</w:t>
            </w:r>
            <w:r w:rsidR="00DE1A23" w:rsidRPr="00DE1A23">
              <w:rPr>
                <w:rFonts w:eastAsia="Calibri" w:cstheme="minorHAnsi"/>
              </w:rPr>
              <w:t xml:space="preserve"> </w:t>
            </w:r>
            <w:r w:rsidR="00DE1A23" w:rsidRPr="00DE1A23">
              <w:rPr>
                <w:rFonts w:eastAsia="Calibri" w:cstheme="minorHAnsi"/>
                <w:b/>
              </w:rPr>
              <w:t>skills</w:t>
            </w:r>
            <w:r w:rsidR="00DE1A23" w:rsidRPr="00DE1A23">
              <w:rPr>
                <w:rFonts w:eastAsia="Calibri" w:cstheme="minorHAnsi"/>
              </w:rPr>
              <w:t xml:space="preserve"> and </w:t>
            </w:r>
            <w:r w:rsidR="00DE1A23" w:rsidRPr="00DE1A23">
              <w:rPr>
                <w:rFonts w:eastAsia="Calibri" w:cstheme="minorHAnsi"/>
                <w:b/>
              </w:rPr>
              <w:t>confidence</w:t>
            </w:r>
            <w:r w:rsidR="00DE1A23" w:rsidRPr="00DE1A23">
              <w:rPr>
                <w:rFonts w:eastAsia="Calibri" w:cstheme="minorHAnsi"/>
              </w:rPr>
              <w:t xml:space="preserve"> of the </w:t>
            </w:r>
            <w:r w:rsidR="00DE1A23" w:rsidRPr="00DE1A23">
              <w:rPr>
                <w:rFonts w:eastAsia="Calibri" w:cstheme="minorHAnsi"/>
                <w:b/>
              </w:rPr>
              <w:t>school sport workforce</w:t>
            </w:r>
            <w:r w:rsidR="00DE1A23" w:rsidRPr="00DE1A23">
              <w:rPr>
                <w:rFonts w:eastAsia="Calibri" w:cstheme="minorHAnsi"/>
              </w:rPr>
              <w:t xml:space="preserve"> to provide high quality provision.</w:t>
            </w:r>
          </w:p>
          <w:p w14:paraId="1C41A987" w14:textId="77777777" w:rsidR="001806D5" w:rsidRPr="00963C01" w:rsidRDefault="001806D5" w:rsidP="008322FA">
            <w:pPr>
              <w:rPr>
                <w:rFonts w:cstheme="minorHAnsi"/>
              </w:rPr>
            </w:pPr>
          </w:p>
        </w:tc>
      </w:tr>
      <w:tr w:rsidR="001806D5" w:rsidRPr="00963C01" w14:paraId="265EF114" w14:textId="77777777" w:rsidTr="004B1D61">
        <w:tc>
          <w:tcPr>
            <w:tcW w:w="608" w:type="pct"/>
          </w:tcPr>
          <w:p w14:paraId="799ADBBF" w14:textId="2098A746" w:rsidR="001806D5" w:rsidRPr="00963C01" w:rsidRDefault="001806D5" w:rsidP="008322FA">
            <w:pPr>
              <w:rPr>
                <w:rFonts w:cstheme="minorHAnsi"/>
                <w:b/>
                <w:bCs/>
                <w:u w:val="single"/>
              </w:rPr>
            </w:pPr>
          </w:p>
          <w:p w14:paraId="1EB60BFF" w14:textId="77777777" w:rsidR="001806D5" w:rsidRPr="00963C01" w:rsidRDefault="001806D5" w:rsidP="008322FA">
            <w:pPr>
              <w:rPr>
                <w:rFonts w:cstheme="minorHAnsi"/>
              </w:rPr>
            </w:pPr>
            <w:r w:rsidRPr="00963C01">
              <w:rPr>
                <w:rFonts w:cstheme="minorHAnsi"/>
              </w:rPr>
              <w:t>LTA Open Court</w:t>
            </w:r>
          </w:p>
          <w:p w14:paraId="059215B4" w14:textId="21677969" w:rsidR="001806D5" w:rsidRPr="00963C01" w:rsidRDefault="001806D5" w:rsidP="008322FA">
            <w:pPr>
              <w:rPr>
                <w:rFonts w:cstheme="minorHAnsi"/>
              </w:rPr>
            </w:pPr>
          </w:p>
          <w:p w14:paraId="19E3454F" w14:textId="2A291833" w:rsidR="001806D5" w:rsidRPr="00963C01" w:rsidRDefault="001806D5" w:rsidP="008322FA">
            <w:pPr>
              <w:rPr>
                <w:rFonts w:cstheme="minorHAnsi"/>
                <w:b/>
                <w:bCs/>
                <w:u w:val="single"/>
              </w:rPr>
            </w:pPr>
          </w:p>
        </w:tc>
        <w:tc>
          <w:tcPr>
            <w:tcW w:w="1118" w:type="pct"/>
          </w:tcPr>
          <w:p w14:paraId="3249D812" w14:textId="6CC1C6F1" w:rsidR="00CA660F" w:rsidRPr="00CA660F" w:rsidRDefault="00C36F75" w:rsidP="00CA660F">
            <w:pPr>
              <w:spacing w:after="200" w:line="276" w:lineRule="auto"/>
              <w:contextualSpacing/>
              <w:rPr>
                <w:rFonts w:eastAsia="Calibri" w:cstheme="minorHAnsi"/>
              </w:rPr>
            </w:pPr>
            <w:r>
              <w:rPr>
                <w:rFonts w:eastAsia="Calibri" w:cstheme="minorHAnsi"/>
              </w:rPr>
              <w:t>To engage</w:t>
            </w:r>
            <w:r w:rsidR="00CA660F" w:rsidRPr="00CA660F">
              <w:rPr>
                <w:rFonts w:eastAsia="Calibri" w:cstheme="minorHAnsi"/>
              </w:rPr>
              <w:t xml:space="preserve"> more children and young people with SEND into tennis and in their local communities</w:t>
            </w:r>
            <w:r>
              <w:rPr>
                <w:rFonts w:eastAsia="Calibri" w:cstheme="minorHAnsi"/>
              </w:rPr>
              <w:t>.</w:t>
            </w:r>
          </w:p>
          <w:p w14:paraId="449DE7CC" w14:textId="77777777" w:rsidR="00CA660F" w:rsidRPr="00963C01" w:rsidRDefault="00CA660F" w:rsidP="00CA660F">
            <w:pPr>
              <w:spacing w:after="200" w:line="276" w:lineRule="auto"/>
              <w:contextualSpacing/>
              <w:rPr>
                <w:rFonts w:eastAsia="Calibri" w:cstheme="minorHAnsi"/>
              </w:rPr>
            </w:pPr>
          </w:p>
          <w:p w14:paraId="4CD60954" w14:textId="786F9C08" w:rsidR="001806D5" w:rsidRPr="00C36F75" w:rsidRDefault="00C36F75" w:rsidP="00C36F75">
            <w:pPr>
              <w:spacing w:after="200" w:line="276" w:lineRule="auto"/>
              <w:contextualSpacing/>
              <w:rPr>
                <w:rFonts w:eastAsia="Calibri" w:cstheme="minorHAnsi"/>
              </w:rPr>
            </w:pPr>
            <w:r>
              <w:rPr>
                <w:rFonts w:eastAsia="Calibri" w:cstheme="minorHAnsi"/>
              </w:rPr>
              <w:lastRenderedPageBreak/>
              <w:t>To provide</w:t>
            </w:r>
            <w:r w:rsidR="00CA660F" w:rsidRPr="00CA660F">
              <w:rPr>
                <w:rFonts w:eastAsia="Calibri" w:cstheme="minorHAnsi"/>
              </w:rPr>
              <w:t xml:space="preserve"> additional opportunities for children and young people with SEND to be active</w:t>
            </w:r>
            <w:r>
              <w:rPr>
                <w:rFonts w:eastAsia="Calibri" w:cstheme="minorHAnsi"/>
              </w:rPr>
              <w:t>, s</w:t>
            </w:r>
            <w:r w:rsidR="00CA660F" w:rsidRPr="00963C01">
              <w:rPr>
                <w:rFonts w:eastAsia="Calibri" w:cstheme="minorHAnsi"/>
              </w:rPr>
              <w:t>trengthening connectivity between community and school provision</w:t>
            </w:r>
            <w:r>
              <w:rPr>
                <w:rFonts w:eastAsia="Calibri" w:cstheme="minorHAnsi"/>
              </w:rPr>
              <w:t>.</w:t>
            </w:r>
          </w:p>
        </w:tc>
        <w:tc>
          <w:tcPr>
            <w:tcW w:w="2057" w:type="pct"/>
          </w:tcPr>
          <w:p w14:paraId="169D833A" w14:textId="77777777" w:rsidR="00CA660F" w:rsidRPr="00CA660F" w:rsidRDefault="00CA660F" w:rsidP="00CA660F">
            <w:pPr>
              <w:spacing w:after="200" w:line="276" w:lineRule="auto"/>
              <w:contextualSpacing/>
              <w:jc w:val="both"/>
              <w:rPr>
                <w:rFonts w:eastAsia="Calibri" w:cstheme="minorHAnsi"/>
                <w:bCs/>
                <w:lang w:val="en-US"/>
              </w:rPr>
            </w:pPr>
            <w:r w:rsidRPr="00CA660F">
              <w:rPr>
                <w:rFonts w:eastAsia="Calibri" w:cstheme="minorHAnsi"/>
                <w:bCs/>
                <w:lang w:val="en-US"/>
              </w:rPr>
              <w:lastRenderedPageBreak/>
              <w:t>Lead Inclusion School to work with a minimum of 5 schools, aiming to get 5-8 teachers on the training</w:t>
            </w:r>
          </w:p>
          <w:p w14:paraId="2865A268" w14:textId="77777777" w:rsidR="00CA660F" w:rsidRPr="00963C01" w:rsidRDefault="00CA660F" w:rsidP="00CA660F">
            <w:pPr>
              <w:spacing w:after="200" w:line="276" w:lineRule="auto"/>
              <w:contextualSpacing/>
              <w:jc w:val="both"/>
              <w:rPr>
                <w:rFonts w:eastAsia="Calibri" w:cstheme="minorHAnsi"/>
                <w:bCs/>
                <w:lang w:val="en-US"/>
              </w:rPr>
            </w:pPr>
          </w:p>
          <w:p w14:paraId="33C000DF" w14:textId="1844F487" w:rsidR="00CA660F" w:rsidRPr="00CA660F" w:rsidRDefault="00CA660F" w:rsidP="00CA660F">
            <w:pPr>
              <w:spacing w:after="200" w:line="276" w:lineRule="auto"/>
              <w:contextualSpacing/>
              <w:jc w:val="both"/>
              <w:rPr>
                <w:rFonts w:eastAsia="Calibri" w:cstheme="minorHAnsi"/>
                <w:bCs/>
                <w:lang w:val="en-US"/>
              </w:rPr>
            </w:pPr>
            <w:r w:rsidRPr="00CA660F">
              <w:rPr>
                <w:rFonts w:eastAsia="Calibri" w:cstheme="minorHAnsi"/>
                <w:bCs/>
                <w:lang w:val="en-US"/>
              </w:rPr>
              <w:t>Minimum of 5 schools trained and attending an organised festival across the pilot</w:t>
            </w:r>
          </w:p>
          <w:p w14:paraId="474B791F" w14:textId="77777777" w:rsidR="00CA660F" w:rsidRPr="00963C01" w:rsidRDefault="00CA660F" w:rsidP="00CA660F">
            <w:pPr>
              <w:spacing w:after="200" w:line="276" w:lineRule="auto"/>
              <w:contextualSpacing/>
              <w:jc w:val="both"/>
              <w:rPr>
                <w:rFonts w:eastAsia="Calibri" w:cstheme="minorHAnsi"/>
                <w:bCs/>
                <w:lang w:val="en-US"/>
              </w:rPr>
            </w:pPr>
          </w:p>
          <w:p w14:paraId="67EE295A" w14:textId="2B13AE4D" w:rsidR="00CA660F" w:rsidRPr="00CA660F" w:rsidRDefault="00CA660F" w:rsidP="00CA660F">
            <w:pPr>
              <w:spacing w:after="200" w:line="276" w:lineRule="auto"/>
              <w:contextualSpacing/>
              <w:jc w:val="both"/>
              <w:rPr>
                <w:rFonts w:eastAsia="Calibri" w:cstheme="minorHAnsi"/>
                <w:bCs/>
                <w:lang w:val="en-US"/>
              </w:rPr>
            </w:pPr>
            <w:r w:rsidRPr="00CA660F">
              <w:rPr>
                <w:rFonts w:eastAsia="Calibri" w:cstheme="minorHAnsi"/>
                <w:bCs/>
                <w:lang w:val="en-US"/>
              </w:rPr>
              <w:lastRenderedPageBreak/>
              <w:t>50 children participating across the project (minimum 60% of children with SEND)</w:t>
            </w:r>
          </w:p>
          <w:p w14:paraId="0186CA83" w14:textId="77777777" w:rsidR="00CA660F" w:rsidRPr="00963C01" w:rsidRDefault="00CA660F" w:rsidP="00CA660F">
            <w:pPr>
              <w:spacing w:after="200" w:line="276" w:lineRule="auto"/>
              <w:contextualSpacing/>
              <w:jc w:val="both"/>
              <w:rPr>
                <w:rFonts w:eastAsia="Calibri" w:cstheme="minorHAnsi"/>
                <w:bCs/>
                <w:lang w:val="en-US"/>
              </w:rPr>
            </w:pPr>
          </w:p>
          <w:p w14:paraId="36B54055" w14:textId="35726B2F" w:rsidR="00CA660F" w:rsidRPr="00CA660F" w:rsidRDefault="00CA660F" w:rsidP="00CA660F">
            <w:pPr>
              <w:spacing w:after="200" w:line="276" w:lineRule="auto"/>
              <w:contextualSpacing/>
              <w:jc w:val="both"/>
              <w:rPr>
                <w:rFonts w:eastAsia="Calibri" w:cstheme="minorHAnsi"/>
                <w:bCs/>
                <w:lang w:val="en-US"/>
              </w:rPr>
            </w:pPr>
            <w:r w:rsidRPr="00CA660F">
              <w:rPr>
                <w:rFonts w:eastAsia="Calibri" w:cstheme="minorHAnsi"/>
                <w:bCs/>
                <w:lang w:val="en-US"/>
              </w:rPr>
              <w:t>3 volunteers (inclusive of young volunteers with SEND) supporting at tennis festivals</w:t>
            </w:r>
          </w:p>
          <w:p w14:paraId="3EE6B1E1" w14:textId="3FCD94E6" w:rsidR="001806D5" w:rsidRPr="00963C01" w:rsidRDefault="001806D5" w:rsidP="008322FA">
            <w:pPr>
              <w:rPr>
                <w:rFonts w:cstheme="minorHAnsi"/>
              </w:rPr>
            </w:pPr>
          </w:p>
        </w:tc>
        <w:tc>
          <w:tcPr>
            <w:tcW w:w="1217" w:type="pct"/>
          </w:tcPr>
          <w:p w14:paraId="523C1BBC" w14:textId="12F55494" w:rsidR="00CA660F" w:rsidRPr="00CA660F" w:rsidRDefault="00C36F75" w:rsidP="00CA660F">
            <w:pPr>
              <w:spacing w:after="200" w:line="276" w:lineRule="auto"/>
              <w:contextualSpacing/>
              <w:rPr>
                <w:rFonts w:eastAsia="Calibri" w:cstheme="minorHAnsi"/>
                <w:bCs/>
                <w:lang w:val="en-US"/>
              </w:rPr>
            </w:pPr>
            <w:r>
              <w:rPr>
                <w:rFonts w:eastAsia="Calibri" w:cstheme="minorHAnsi"/>
                <w:bCs/>
                <w:lang w:val="en-US"/>
              </w:rPr>
              <w:lastRenderedPageBreak/>
              <w:t>More schools and students</w:t>
            </w:r>
            <w:r w:rsidR="00CA660F" w:rsidRPr="00CA660F">
              <w:rPr>
                <w:rFonts w:eastAsia="Calibri" w:cstheme="minorHAnsi"/>
                <w:bCs/>
                <w:lang w:val="en-US"/>
              </w:rPr>
              <w:t xml:space="preserve"> to receive high quality inclusive sport coaching</w:t>
            </w:r>
          </w:p>
          <w:p w14:paraId="18F72E98" w14:textId="77777777" w:rsidR="00CA660F" w:rsidRPr="00963C01" w:rsidRDefault="00CA660F" w:rsidP="00CA660F">
            <w:pPr>
              <w:spacing w:after="200" w:line="276" w:lineRule="auto"/>
              <w:contextualSpacing/>
              <w:rPr>
                <w:rFonts w:eastAsia="Calibri" w:cstheme="minorHAnsi"/>
                <w:bCs/>
                <w:lang w:val="en-US"/>
              </w:rPr>
            </w:pPr>
          </w:p>
          <w:p w14:paraId="6700E551" w14:textId="7EBAC44D" w:rsidR="00CA660F" w:rsidRPr="00CA660F" w:rsidRDefault="00C36F75" w:rsidP="00CA660F">
            <w:pPr>
              <w:spacing w:after="200" w:line="276" w:lineRule="auto"/>
              <w:contextualSpacing/>
              <w:rPr>
                <w:rFonts w:eastAsia="Calibri" w:cstheme="minorHAnsi"/>
                <w:bCs/>
                <w:lang w:val="en-US"/>
              </w:rPr>
            </w:pPr>
            <w:r>
              <w:rPr>
                <w:rFonts w:eastAsia="Calibri" w:cstheme="minorHAnsi"/>
                <w:bCs/>
                <w:lang w:val="en-US"/>
              </w:rPr>
              <w:t xml:space="preserve">More students </w:t>
            </w:r>
            <w:r w:rsidR="00CA660F" w:rsidRPr="00CA660F">
              <w:rPr>
                <w:rFonts w:eastAsia="Calibri" w:cstheme="minorHAnsi"/>
                <w:bCs/>
                <w:lang w:val="en-US"/>
              </w:rPr>
              <w:t>represent</w:t>
            </w:r>
            <w:r>
              <w:rPr>
                <w:rFonts w:eastAsia="Calibri" w:cstheme="minorHAnsi"/>
                <w:bCs/>
                <w:lang w:val="en-US"/>
              </w:rPr>
              <w:t>ing</w:t>
            </w:r>
            <w:r w:rsidR="00CA660F" w:rsidRPr="00CA660F">
              <w:rPr>
                <w:rFonts w:eastAsia="Calibri" w:cstheme="minorHAnsi"/>
                <w:bCs/>
                <w:lang w:val="en-US"/>
              </w:rPr>
              <w:t xml:space="preserve"> their school in an inspiring, ac</w:t>
            </w:r>
            <w:r>
              <w:rPr>
                <w:rFonts w:eastAsia="Calibri" w:cstheme="minorHAnsi"/>
                <w:bCs/>
                <w:lang w:val="en-US"/>
              </w:rPr>
              <w:t xml:space="preserve">cessible </w:t>
            </w:r>
            <w:r>
              <w:rPr>
                <w:rFonts w:eastAsia="Calibri" w:cstheme="minorHAnsi"/>
                <w:bCs/>
                <w:lang w:val="en-US"/>
              </w:rPr>
              <w:lastRenderedPageBreak/>
              <w:t xml:space="preserve">and meaningful playing </w:t>
            </w:r>
            <w:r w:rsidR="00CA660F" w:rsidRPr="00CA660F">
              <w:rPr>
                <w:rFonts w:eastAsia="Calibri" w:cstheme="minorHAnsi"/>
                <w:bCs/>
                <w:lang w:val="en-US"/>
              </w:rPr>
              <w:t>opportunity</w:t>
            </w:r>
            <w:r>
              <w:rPr>
                <w:rFonts w:eastAsia="Calibri" w:cstheme="minorHAnsi"/>
                <w:bCs/>
                <w:lang w:val="en-US"/>
              </w:rPr>
              <w:t>.</w:t>
            </w:r>
          </w:p>
          <w:p w14:paraId="3342D7D6" w14:textId="29CD9259" w:rsidR="001806D5" w:rsidRPr="00963C01" w:rsidRDefault="00C36F75" w:rsidP="00CA660F">
            <w:pPr>
              <w:rPr>
                <w:rFonts w:cstheme="minorHAnsi"/>
              </w:rPr>
            </w:pPr>
            <w:r>
              <w:rPr>
                <w:rFonts w:eastAsia="Calibri" w:cstheme="minorHAnsi"/>
                <w:bCs/>
                <w:lang w:val="en-US"/>
              </w:rPr>
              <w:t>Increased a</w:t>
            </w:r>
            <w:r w:rsidR="00CA660F" w:rsidRPr="00963C01">
              <w:rPr>
                <w:rFonts w:eastAsia="Calibri" w:cstheme="minorHAnsi"/>
                <w:bCs/>
                <w:lang w:val="en-US"/>
              </w:rPr>
              <w:t>wareness of how to continue to play tennis in their local community</w:t>
            </w:r>
          </w:p>
        </w:tc>
      </w:tr>
    </w:tbl>
    <w:p w14:paraId="64D4121E" w14:textId="77777777" w:rsidR="008322FA" w:rsidRPr="008322FA" w:rsidRDefault="008322FA" w:rsidP="008322FA">
      <w:pPr>
        <w:rPr>
          <w:b/>
          <w:bCs/>
          <w:u w:val="single"/>
        </w:rPr>
      </w:pPr>
    </w:p>
    <w:sectPr w:rsidR="008322FA" w:rsidRPr="008322FA" w:rsidSect="001806D5">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02D14" w14:textId="77777777" w:rsidR="008322FA" w:rsidRDefault="008322FA" w:rsidP="008322FA">
      <w:pPr>
        <w:spacing w:after="0" w:line="240" w:lineRule="auto"/>
      </w:pPr>
      <w:r>
        <w:separator/>
      </w:r>
    </w:p>
  </w:endnote>
  <w:endnote w:type="continuationSeparator" w:id="0">
    <w:p w14:paraId="1CD9F716" w14:textId="77777777" w:rsidR="008322FA" w:rsidRDefault="008322FA" w:rsidP="00832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4B315" w14:textId="77777777" w:rsidR="008322FA" w:rsidRDefault="008322FA" w:rsidP="008322FA">
      <w:pPr>
        <w:spacing w:after="0" w:line="240" w:lineRule="auto"/>
      </w:pPr>
      <w:r>
        <w:separator/>
      </w:r>
    </w:p>
  </w:footnote>
  <w:footnote w:type="continuationSeparator" w:id="0">
    <w:p w14:paraId="2ED6A112" w14:textId="77777777" w:rsidR="008322FA" w:rsidRDefault="008322FA" w:rsidP="00832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0958" w14:textId="0543DB30" w:rsidR="008322FA" w:rsidRDefault="008322FA">
    <w:pPr>
      <w:pStyle w:val="Header"/>
    </w:pPr>
    <w:r>
      <w:rPr>
        <w:noProof/>
        <w:lang w:eastAsia="en-GB"/>
      </w:rPr>
      <w:drawing>
        <wp:anchor distT="0" distB="0" distL="114300" distR="114300" simplePos="0" relativeHeight="251659264" behindDoc="1" locked="0" layoutInCell="1" allowOverlap="1" wp14:anchorId="673258AF" wp14:editId="173C7D5B">
          <wp:simplePos x="0" y="0"/>
          <wp:positionH relativeFrom="margin">
            <wp:align>left</wp:align>
          </wp:positionH>
          <wp:positionV relativeFrom="paragraph">
            <wp:posOffset>17145</wp:posOffset>
          </wp:positionV>
          <wp:extent cx="2695575" cy="266700"/>
          <wp:effectExtent l="0" t="0" r="9525" b="0"/>
          <wp:wrapTight wrapText="bothSides">
            <wp:wrapPolygon edited="0">
              <wp:start x="0" y="0"/>
              <wp:lineTo x="0" y="20057"/>
              <wp:lineTo x="21524" y="20057"/>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266700"/>
                  </a:xfrm>
                  <a:prstGeom prst="rect">
                    <a:avLst/>
                  </a:prstGeom>
                  <a:noFill/>
                  <a:ln>
                    <a:noFill/>
                  </a:ln>
                </pic:spPr>
              </pic:pic>
            </a:graphicData>
          </a:graphic>
        </wp:anchor>
      </w:drawing>
    </w:r>
    <w:r>
      <w:rPr>
        <w:noProof/>
        <w:lang w:eastAsia="en-GB"/>
      </w:rPr>
      <w:drawing>
        <wp:anchor distT="0" distB="0" distL="114300" distR="114300" simplePos="0" relativeHeight="251661312" behindDoc="1" locked="0" layoutInCell="1" allowOverlap="1" wp14:anchorId="722EE260" wp14:editId="6D13EB15">
          <wp:simplePos x="0" y="0"/>
          <wp:positionH relativeFrom="margin">
            <wp:posOffset>2933700</wp:posOffset>
          </wp:positionH>
          <wp:positionV relativeFrom="paragraph">
            <wp:posOffset>-133985</wp:posOffset>
          </wp:positionV>
          <wp:extent cx="3018155" cy="529590"/>
          <wp:effectExtent l="0" t="0" r="0" b="3810"/>
          <wp:wrapTight wrapText="bothSides">
            <wp:wrapPolygon edited="0">
              <wp:start x="0" y="0"/>
              <wp:lineTo x="0" y="20978"/>
              <wp:lineTo x="21405" y="20978"/>
              <wp:lineTo x="21405" y="0"/>
              <wp:lineTo x="0" y="0"/>
            </wp:wrapPolygon>
          </wp:wrapTight>
          <wp:docPr id="3" name="Picture 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8155" cy="5295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1559"/>
    <w:multiLevelType w:val="hybridMultilevel"/>
    <w:tmpl w:val="6E88F95C"/>
    <w:lvl w:ilvl="0" w:tplc="EDE63E08">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A65D17"/>
    <w:multiLevelType w:val="hybridMultilevel"/>
    <w:tmpl w:val="0B7E57D6"/>
    <w:lvl w:ilvl="0" w:tplc="0809000F">
      <w:start w:val="1"/>
      <w:numFmt w:val="decimal"/>
      <w:lvlText w:val="%1."/>
      <w:lvlJc w:val="left"/>
      <w:pPr>
        <w:ind w:left="717"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BF413F"/>
    <w:multiLevelType w:val="hybridMultilevel"/>
    <w:tmpl w:val="83CE0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E35BD0"/>
    <w:multiLevelType w:val="hybridMultilevel"/>
    <w:tmpl w:val="2746333E"/>
    <w:lvl w:ilvl="0" w:tplc="4266A2C0">
      <w:start w:val="1"/>
      <w:numFmt w:val="decimal"/>
      <w:lvlText w:val="%1)"/>
      <w:lvlJc w:val="left"/>
      <w:pPr>
        <w:tabs>
          <w:tab w:val="num" w:pos="360"/>
        </w:tabs>
        <w:ind w:left="360" w:hanging="360"/>
      </w:pPr>
      <w:rPr>
        <w:rFonts w:ascii="Calibri" w:eastAsia="Calibri" w:hAnsi="Calibri" w:cs="Calibri"/>
      </w:rPr>
    </w:lvl>
    <w:lvl w:ilvl="1" w:tplc="C1F42D08" w:tentative="1">
      <w:start w:val="1"/>
      <w:numFmt w:val="decimal"/>
      <w:lvlText w:val="%2)"/>
      <w:lvlJc w:val="left"/>
      <w:pPr>
        <w:tabs>
          <w:tab w:val="num" w:pos="1080"/>
        </w:tabs>
        <w:ind w:left="1080" w:hanging="360"/>
      </w:pPr>
    </w:lvl>
    <w:lvl w:ilvl="2" w:tplc="0B2AA906" w:tentative="1">
      <w:start w:val="1"/>
      <w:numFmt w:val="decimal"/>
      <w:lvlText w:val="%3)"/>
      <w:lvlJc w:val="left"/>
      <w:pPr>
        <w:tabs>
          <w:tab w:val="num" w:pos="1800"/>
        </w:tabs>
        <w:ind w:left="1800" w:hanging="360"/>
      </w:pPr>
    </w:lvl>
    <w:lvl w:ilvl="3" w:tplc="B91E5768" w:tentative="1">
      <w:start w:val="1"/>
      <w:numFmt w:val="decimal"/>
      <w:lvlText w:val="%4)"/>
      <w:lvlJc w:val="left"/>
      <w:pPr>
        <w:tabs>
          <w:tab w:val="num" w:pos="2520"/>
        </w:tabs>
        <w:ind w:left="2520" w:hanging="360"/>
      </w:pPr>
    </w:lvl>
    <w:lvl w:ilvl="4" w:tplc="8A6A68A6" w:tentative="1">
      <w:start w:val="1"/>
      <w:numFmt w:val="decimal"/>
      <w:lvlText w:val="%5)"/>
      <w:lvlJc w:val="left"/>
      <w:pPr>
        <w:tabs>
          <w:tab w:val="num" w:pos="3240"/>
        </w:tabs>
        <w:ind w:left="3240" w:hanging="360"/>
      </w:pPr>
    </w:lvl>
    <w:lvl w:ilvl="5" w:tplc="04CC7C2C" w:tentative="1">
      <w:start w:val="1"/>
      <w:numFmt w:val="decimal"/>
      <w:lvlText w:val="%6)"/>
      <w:lvlJc w:val="left"/>
      <w:pPr>
        <w:tabs>
          <w:tab w:val="num" w:pos="3960"/>
        </w:tabs>
        <w:ind w:left="3960" w:hanging="360"/>
      </w:pPr>
    </w:lvl>
    <w:lvl w:ilvl="6" w:tplc="31005458" w:tentative="1">
      <w:start w:val="1"/>
      <w:numFmt w:val="decimal"/>
      <w:lvlText w:val="%7)"/>
      <w:lvlJc w:val="left"/>
      <w:pPr>
        <w:tabs>
          <w:tab w:val="num" w:pos="4680"/>
        </w:tabs>
        <w:ind w:left="4680" w:hanging="360"/>
      </w:pPr>
    </w:lvl>
    <w:lvl w:ilvl="7" w:tplc="0AD87020" w:tentative="1">
      <w:start w:val="1"/>
      <w:numFmt w:val="decimal"/>
      <w:lvlText w:val="%8)"/>
      <w:lvlJc w:val="left"/>
      <w:pPr>
        <w:tabs>
          <w:tab w:val="num" w:pos="5400"/>
        </w:tabs>
        <w:ind w:left="5400" w:hanging="360"/>
      </w:pPr>
    </w:lvl>
    <w:lvl w:ilvl="8" w:tplc="F634F1E2" w:tentative="1">
      <w:start w:val="1"/>
      <w:numFmt w:val="decimal"/>
      <w:lvlText w:val="%9)"/>
      <w:lvlJc w:val="left"/>
      <w:pPr>
        <w:tabs>
          <w:tab w:val="num" w:pos="6120"/>
        </w:tabs>
        <w:ind w:left="6120" w:hanging="360"/>
      </w:pPr>
    </w:lvl>
  </w:abstractNum>
  <w:abstractNum w:abstractNumId="4" w15:restartNumberingAfterBreak="0">
    <w:nsid w:val="1ACD4FD7"/>
    <w:multiLevelType w:val="hybridMultilevel"/>
    <w:tmpl w:val="7960CEF6"/>
    <w:lvl w:ilvl="0" w:tplc="39A6DFCE">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EC7026C"/>
    <w:multiLevelType w:val="hybridMultilevel"/>
    <w:tmpl w:val="D9A8997C"/>
    <w:lvl w:ilvl="0" w:tplc="08090001">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2DF294A"/>
    <w:multiLevelType w:val="hybridMultilevel"/>
    <w:tmpl w:val="56240D24"/>
    <w:lvl w:ilvl="0" w:tplc="EDE63E08">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9DD5F94"/>
    <w:multiLevelType w:val="hybridMultilevel"/>
    <w:tmpl w:val="088AD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DD11EF8"/>
    <w:multiLevelType w:val="hybridMultilevel"/>
    <w:tmpl w:val="43F218DC"/>
    <w:lvl w:ilvl="0" w:tplc="22A45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ED1168"/>
    <w:multiLevelType w:val="hybridMultilevel"/>
    <w:tmpl w:val="1088A0DA"/>
    <w:lvl w:ilvl="0" w:tplc="428A27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F4347D"/>
    <w:multiLevelType w:val="hybridMultilevel"/>
    <w:tmpl w:val="F7806B4C"/>
    <w:lvl w:ilvl="0" w:tplc="07AE1A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7C4555"/>
    <w:multiLevelType w:val="hybridMultilevel"/>
    <w:tmpl w:val="AC48E5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578149D6"/>
    <w:multiLevelType w:val="hybridMultilevel"/>
    <w:tmpl w:val="C4768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00033FC"/>
    <w:multiLevelType w:val="hybridMultilevel"/>
    <w:tmpl w:val="06AC6940"/>
    <w:lvl w:ilvl="0" w:tplc="79E000FC">
      <w:numFmt w:val="bullet"/>
      <w:lvlText w:val="•"/>
      <w:lvlJc w:val="left"/>
      <w:pPr>
        <w:ind w:left="1080" w:hanging="720"/>
      </w:pPr>
      <w:rPr>
        <w:rFonts w:ascii="Arial" w:eastAsia="Calibri"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8B5437E"/>
    <w:multiLevelType w:val="hybridMultilevel"/>
    <w:tmpl w:val="4C00EDCC"/>
    <w:lvl w:ilvl="0" w:tplc="0290C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0669365">
    <w:abstractNumId w:val="14"/>
  </w:num>
  <w:num w:numId="2" w16cid:durableId="277686522">
    <w:abstractNumId w:val="5"/>
  </w:num>
  <w:num w:numId="3" w16cid:durableId="1323197600">
    <w:abstractNumId w:val="2"/>
  </w:num>
  <w:num w:numId="4" w16cid:durableId="1314140189">
    <w:abstractNumId w:val="7"/>
  </w:num>
  <w:num w:numId="5" w16cid:durableId="516849181">
    <w:abstractNumId w:val="6"/>
  </w:num>
  <w:num w:numId="6" w16cid:durableId="59065200">
    <w:abstractNumId w:val="0"/>
  </w:num>
  <w:num w:numId="7" w16cid:durableId="1754279831">
    <w:abstractNumId w:val="1"/>
    <w:lvlOverride w:ilvl="0">
      <w:startOverride w:val="1"/>
    </w:lvlOverride>
    <w:lvlOverride w:ilvl="1"/>
    <w:lvlOverride w:ilvl="2"/>
    <w:lvlOverride w:ilvl="3"/>
    <w:lvlOverride w:ilvl="4"/>
    <w:lvlOverride w:ilvl="5"/>
    <w:lvlOverride w:ilvl="6"/>
    <w:lvlOverride w:ilvl="7"/>
    <w:lvlOverride w:ilvl="8"/>
  </w:num>
  <w:num w:numId="8" w16cid:durableId="869800128">
    <w:abstractNumId w:val="12"/>
  </w:num>
  <w:num w:numId="9" w16cid:durableId="1766921537">
    <w:abstractNumId w:val="13"/>
  </w:num>
  <w:num w:numId="10" w16cid:durableId="5640164">
    <w:abstractNumId w:val="11"/>
  </w:num>
  <w:num w:numId="11" w16cid:durableId="162287540">
    <w:abstractNumId w:val="3"/>
  </w:num>
  <w:num w:numId="12" w16cid:durableId="139080195">
    <w:abstractNumId w:val="9"/>
  </w:num>
  <w:num w:numId="13" w16cid:durableId="232394711">
    <w:abstractNumId w:val="8"/>
  </w:num>
  <w:num w:numId="14" w16cid:durableId="1727214636">
    <w:abstractNumId w:val="10"/>
  </w:num>
  <w:num w:numId="15" w16cid:durableId="111479271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2FA"/>
    <w:rsid w:val="000D1302"/>
    <w:rsid w:val="00174DF8"/>
    <w:rsid w:val="001806D5"/>
    <w:rsid w:val="004A4D39"/>
    <w:rsid w:val="004B1D61"/>
    <w:rsid w:val="007F3636"/>
    <w:rsid w:val="008322FA"/>
    <w:rsid w:val="00963C01"/>
    <w:rsid w:val="00B73D44"/>
    <w:rsid w:val="00C0104A"/>
    <w:rsid w:val="00C36F75"/>
    <w:rsid w:val="00CA660F"/>
    <w:rsid w:val="00DD09D9"/>
    <w:rsid w:val="00DE1A23"/>
    <w:rsid w:val="00DF2062"/>
    <w:rsid w:val="00EE7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056E"/>
  <w15:chartTrackingRefBased/>
  <w15:docId w15:val="{F56253B0-4AC5-4B81-921B-D56C7596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2FA"/>
  </w:style>
  <w:style w:type="paragraph" w:styleId="Footer">
    <w:name w:val="footer"/>
    <w:basedOn w:val="Normal"/>
    <w:link w:val="FooterChar"/>
    <w:uiPriority w:val="99"/>
    <w:unhideWhenUsed/>
    <w:rsid w:val="00832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2FA"/>
  </w:style>
  <w:style w:type="table" w:styleId="TableGrid">
    <w:name w:val="Table Grid"/>
    <w:basedOn w:val="TableNormal"/>
    <w:uiPriority w:val="39"/>
    <w:rsid w:val="00832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7552">
      <w:bodyDiv w:val="1"/>
      <w:marLeft w:val="0"/>
      <w:marRight w:val="0"/>
      <w:marTop w:val="0"/>
      <w:marBottom w:val="0"/>
      <w:divBdr>
        <w:top w:val="none" w:sz="0" w:space="0" w:color="auto"/>
        <w:left w:val="none" w:sz="0" w:space="0" w:color="auto"/>
        <w:bottom w:val="none" w:sz="0" w:space="0" w:color="auto"/>
        <w:right w:val="none" w:sz="0" w:space="0" w:color="auto"/>
      </w:divBdr>
    </w:div>
    <w:div w:id="959141897">
      <w:bodyDiv w:val="1"/>
      <w:marLeft w:val="0"/>
      <w:marRight w:val="0"/>
      <w:marTop w:val="0"/>
      <w:marBottom w:val="0"/>
      <w:divBdr>
        <w:top w:val="none" w:sz="0" w:space="0" w:color="auto"/>
        <w:left w:val="none" w:sz="0" w:space="0" w:color="auto"/>
        <w:bottom w:val="none" w:sz="0" w:space="0" w:color="auto"/>
        <w:right w:val="none" w:sz="0" w:space="0" w:color="auto"/>
      </w:divBdr>
    </w:div>
    <w:div w:id="1303273807">
      <w:bodyDiv w:val="1"/>
      <w:marLeft w:val="0"/>
      <w:marRight w:val="0"/>
      <w:marTop w:val="0"/>
      <w:marBottom w:val="0"/>
      <w:divBdr>
        <w:top w:val="none" w:sz="0" w:space="0" w:color="auto"/>
        <w:left w:val="none" w:sz="0" w:space="0" w:color="auto"/>
        <w:bottom w:val="none" w:sz="0" w:space="0" w:color="auto"/>
        <w:right w:val="none" w:sz="0" w:space="0" w:color="auto"/>
      </w:divBdr>
    </w:div>
    <w:div w:id="1360470567">
      <w:bodyDiv w:val="1"/>
      <w:marLeft w:val="0"/>
      <w:marRight w:val="0"/>
      <w:marTop w:val="0"/>
      <w:marBottom w:val="0"/>
      <w:divBdr>
        <w:top w:val="none" w:sz="0" w:space="0" w:color="auto"/>
        <w:left w:val="none" w:sz="0" w:space="0" w:color="auto"/>
        <w:bottom w:val="none" w:sz="0" w:space="0" w:color="auto"/>
        <w:right w:val="none" w:sz="0" w:space="0" w:color="auto"/>
      </w:divBdr>
    </w:div>
    <w:div w:id="1421562659">
      <w:bodyDiv w:val="1"/>
      <w:marLeft w:val="0"/>
      <w:marRight w:val="0"/>
      <w:marTop w:val="0"/>
      <w:marBottom w:val="0"/>
      <w:divBdr>
        <w:top w:val="none" w:sz="0" w:space="0" w:color="auto"/>
        <w:left w:val="none" w:sz="0" w:space="0" w:color="auto"/>
        <w:bottom w:val="none" w:sz="0" w:space="0" w:color="auto"/>
        <w:right w:val="none" w:sz="0" w:space="0" w:color="auto"/>
      </w:divBdr>
    </w:div>
    <w:div w:id="1572814037">
      <w:bodyDiv w:val="1"/>
      <w:marLeft w:val="0"/>
      <w:marRight w:val="0"/>
      <w:marTop w:val="0"/>
      <w:marBottom w:val="0"/>
      <w:divBdr>
        <w:top w:val="none" w:sz="0" w:space="0" w:color="auto"/>
        <w:left w:val="none" w:sz="0" w:space="0" w:color="auto"/>
        <w:bottom w:val="none" w:sz="0" w:space="0" w:color="auto"/>
        <w:right w:val="none" w:sz="0" w:space="0" w:color="auto"/>
      </w:divBdr>
    </w:div>
    <w:div w:id="1574506453">
      <w:bodyDiv w:val="1"/>
      <w:marLeft w:val="0"/>
      <w:marRight w:val="0"/>
      <w:marTop w:val="0"/>
      <w:marBottom w:val="0"/>
      <w:divBdr>
        <w:top w:val="none" w:sz="0" w:space="0" w:color="auto"/>
        <w:left w:val="none" w:sz="0" w:space="0" w:color="auto"/>
        <w:bottom w:val="none" w:sz="0" w:space="0" w:color="auto"/>
        <w:right w:val="none" w:sz="0" w:space="0" w:color="auto"/>
      </w:divBdr>
    </w:div>
    <w:div w:id="1707100616">
      <w:bodyDiv w:val="1"/>
      <w:marLeft w:val="0"/>
      <w:marRight w:val="0"/>
      <w:marTop w:val="0"/>
      <w:marBottom w:val="0"/>
      <w:divBdr>
        <w:top w:val="none" w:sz="0" w:space="0" w:color="auto"/>
        <w:left w:val="none" w:sz="0" w:space="0" w:color="auto"/>
        <w:bottom w:val="none" w:sz="0" w:space="0" w:color="auto"/>
        <w:right w:val="none" w:sz="0" w:space="0" w:color="auto"/>
      </w:divBdr>
    </w:div>
    <w:div w:id="1781994035">
      <w:bodyDiv w:val="1"/>
      <w:marLeft w:val="0"/>
      <w:marRight w:val="0"/>
      <w:marTop w:val="0"/>
      <w:marBottom w:val="0"/>
      <w:divBdr>
        <w:top w:val="none" w:sz="0" w:space="0" w:color="auto"/>
        <w:left w:val="none" w:sz="0" w:space="0" w:color="auto"/>
        <w:bottom w:val="none" w:sz="0" w:space="0" w:color="auto"/>
        <w:right w:val="none" w:sz="0" w:space="0" w:color="auto"/>
      </w:divBdr>
    </w:div>
    <w:div w:id="1784181588">
      <w:bodyDiv w:val="1"/>
      <w:marLeft w:val="0"/>
      <w:marRight w:val="0"/>
      <w:marTop w:val="0"/>
      <w:marBottom w:val="0"/>
      <w:divBdr>
        <w:top w:val="none" w:sz="0" w:space="0" w:color="auto"/>
        <w:left w:val="none" w:sz="0" w:space="0" w:color="auto"/>
        <w:bottom w:val="none" w:sz="0" w:space="0" w:color="auto"/>
        <w:right w:val="none" w:sz="0" w:space="0" w:color="auto"/>
      </w:divBdr>
    </w:div>
    <w:div w:id="1885093267">
      <w:bodyDiv w:val="1"/>
      <w:marLeft w:val="0"/>
      <w:marRight w:val="0"/>
      <w:marTop w:val="0"/>
      <w:marBottom w:val="0"/>
      <w:divBdr>
        <w:top w:val="none" w:sz="0" w:space="0" w:color="auto"/>
        <w:left w:val="none" w:sz="0" w:space="0" w:color="auto"/>
        <w:bottom w:val="none" w:sz="0" w:space="0" w:color="auto"/>
        <w:right w:val="none" w:sz="0" w:space="0" w:color="auto"/>
      </w:divBdr>
    </w:div>
    <w:div w:id="1999533324">
      <w:bodyDiv w:val="1"/>
      <w:marLeft w:val="0"/>
      <w:marRight w:val="0"/>
      <w:marTop w:val="0"/>
      <w:marBottom w:val="0"/>
      <w:divBdr>
        <w:top w:val="none" w:sz="0" w:space="0" w:color="auto"/>
        <w:left w:val="none" w:sz="0" w:space="0" w:color="auto"/>
        <w:bottom w:val="none" w:sz="0" w:space="0" w:color="auto"/>
        <w:right w:val="none" w:sz="0" w:space="0" w:color="auto"/>
      </w:divBdr>
    </w:div>
    <w:div w:id="21344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Stephenson</dc:creator>
  <cp:keywords/>
  <dc:description/>
  <cp:lastModifiedBy>hilary Stephenson</cp:lastModifiedBy>
  <cp:revision>3</cp:revision>
  <dcterms:created xsi:type="dcterms:W3CDTF">2022-11-30T16:42:00Z</dcterms:created>
  <dcterms:modified xsi:type="dcterms:W3CDTF">2023-01-11T22:08:00Z</dcterms:modified>
</cp:coreProperties>
</file>