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C6C0A" w14:textId="64884F63" w:rsidR="006C410E" w:rsidRDefault="006C410E" w:rsidP="006C410E">
      <w:bookmarkStart w:id="0" w:name="_GoBack"/>
      <w:bookmarkEnd w:id="0"/>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309AD979"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6260691D"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7124E1A5" w14:textId="4B7CBF62" w:rsidR="006C410E" w:rsidRDefault="006C410E" w:rsidP="006C410E">
      <w:r w:rsidRPr="008875A0">
        <w:rPr>
          <w:b/>
          <w:color w:val="FF0000"/>
          <w:u w:val="single"/>
        </w:rPr>
        <w:t>PLEASE NOTE</w:t>
      </w:r>
      <w:r w:rsidR="008875A0">
        <w:rPr>
          <w:b/>
        </w:rPr>
        <w:t>:</w:t>
      </w:r>
      <w:r>
        <w:t xml:space="preserve"> </w:t>
      </w:r>
      <w:r w:rsidR="007A4147">
        <w:t xml:space="preserve"> </w:t>
      </w:r>
      <w:r w:rsidR="008875A0">
        <w:t>Schools and trusts should work closely with parents and carers, staff and unions when agreeing the best approaches for their circumstances.  Y</w:t>
      </w:r>
      <w:r>
        <w:t xml:space="preserve">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Pr="00380B06">
        <w:t>All</w:t>
      </w:r>
      <w:r w:rsidRPr="00EE1FA6">
        <w:t xml:space="preserve"> employees working within the premises should receive site</w:t>
      </w:r>
      <w:r w:rsidR="007A4147">
        <w:t>-</w:t>
      </w:r>
      <w:r w:rsidRPr="00EE1FA6">
        <w:t>specific information on the controls implemented within their workplaces.</w:t>
      </w:r>
      <w:r w:rsidR="007E5BA9">
        <w:t xml:space="preserve"> Those measures in italics are beyond what the Government advises but can still be used </w:t>
      </w:r>
      <w:r w:rsidR="007E5BA9" w:rsidRPr="004D4C63">
        <w:rPr>
          <w:sz w:val="20"/>
          <w:szCs w:val="18"/>
        </w:rPr>
        <w:t>part of a range of protective measures</w:t>
      </w:r>
      <w:r w:rsidR="007E5BA9">
        <w:rPr>
          <w:sz w:val="20"/>
          <w:szCs w:val="18"/>
        </w:rPr>
        <w:t xml:space="preserve"> at the discretion of the Headteacher/Senior Management Team etc.</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rsidRPr="007E5BA9">
        <w:rPr>
          <w:b/>
          <w:bCs/>
        </w:rPr>
        <w:t>This risk assessment refers to current national guidance, which is listed at the end of this document, and within accompanying guidance</w:t>
      </w:r>
      <w:r>
        <w:t>.</w:t>
      </w:r>
    </w:p>
    <w:p w14:paraId="500CD009" w14:textId="596F1FA5"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1"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1"/>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5F825D15" w14:textId="0BC6FF7A" w:rsidR="006C410E" w:rsidRDefault="006C410E" w:rsidP="006C410E">
      <w:pPr>
        <w:tabs>
          <w:tab w:val="left" w:pos="6060"/>
        </w:tabs>
      </w:pP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t>RA reference</w:t>
            </w:r>
          </w:p>
        </w:tc>
        <w:tc>
          <w:tcPr>
            <w:tcW w:w="3859" w:type="dxa"/>
            <w:tcMar>
              <w:top w:w="39" w:type="dxa"/>
              <w:left w:w="39" w:type="dxa"/>
              <w:bottom w:w="39" w:type="dxa"/>
              <w:right w:w="39" w:type="dxa"/>
            </w:tcMar>
          </w:tcPr>
          <w:p w14:paraId="158A2149" w14:textId="368ED2CB" w:rsidR="006C410E" w:rsidRPr="0069006E" w:rsidRDefault="0069006E" w:rsidP="00DD2F62">
            <w:pPr>
              <w:spacing w:line="240" w:lineRule="auto"/>
              <w:rPr>
                <w:color w:val="000000" w:themeColor="text1"/>
              </w:rPr>
            </w:pPr>
            <w:r>
              <w:rPr>
                <w:color w:val="000000" w:themeColor="text1"/>
              </w:rPr>
              <w:t xml:space="preserve">SLS 09/21 </w:t>
            </w:r>
            <w:r w:rsidR="0036196C">
              <w:rPr>
                <w:color w:val="000000" w:themeColor="text1"/>
              </w:rPr>
              <w:t xml:space="preserve"> O </w:t>
            </w:r>
            <w:r>
              <w:rPr>
                <w:color w:val="000000" w:themeColor="text1"/>
              </w:rPr>
              <w:t>V1</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48BFF33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42FF838E" w:rsidR="006C410E" w:rsidRPr="0069006E" w:rsidRDefault="0069006E" w:rsidP="00DD2F62">
            <w:pPr>
              <w:spacing w:line="240" w:lineRule="auto"/>
              <w:rPr>
                <w:color w:val="000000" w:themeColor="text1"/>
              </w:rPr>
            </w:pPr>
            <w:r>
              <w:rPr>
                <w:rFonts w:eastAsia="Arial"/>
                <w:color w:val="000000" w:themeColor="text1"/>
              </w:rPr>
              <w:t>27.08.21</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2315D1B3" w:rsidR="006C410E" w:rsidRPr="0069006E" w:rsidRDefault="0069006E" w:rsidP="00DD2F62">
            <w:pPr>
              <w:spacing w:line="240" w:lineRule="auto"/>
            </w:pPr>
            <w:r w:rsidRPr="0069006E">
              <w:rPr>
                <w:rFonts w:eastAsia="Arial"/>
                <w:color w:val="000000"/>
              </w:rPr>
              <w:t>Donna Stretton</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29B08471" w:rsidR="006C410E" w:rsidRPr="0069006E" w:rsidRDefault="0069006E" w:rsidP="00DD2F62">
            <w:pPr>
              <w:spacing w:line="240" w:lineRule="auto"/>
              <w:rPr>
                <w:color w:val="000000" w:themeColor="text1"/>
              </w:rPr>
            </w:pPr>
            <w:r>
              <w:rPr>
                <w:color w:val="000000" w:themeColor="text1"/>
              </w:rPr>
              <w:t xml:space="preserve">Karen </w:t>
            </w:r>
            <w:r w:rsidR="0086171F">
              <w:rPr>
                <w:color w:val="000000" w:themeColor="text1"/>
              </w:rPr>
              <w:t>Britnell,</w:t>
            </w:r>
            <w:r w:rsidR="00B06AAE">
              <w:rPr>
                <w:color w:val="000000" w:themeColor="text1"/>
              </w:rPr>
              <w:t xml:space="preserve"> Sue Sanderson</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6F226F98" w:rsidR="006C410E" w:rsidRPr="0069006E" w:rsidRDefault="0069006E" w:rsidP="00DD2F62">
            <w:pPr>
              <w:spacing w:line="240" w:lineRule="auto"/>
            </w:pPr>
            <w:r w:rsidRPr="0069006E">
              <w:rPr>
                <w:rFonts w:eastAsia="Arial"/>
                <w:color w:val="000000"/>
              </w:rPr>
              <w:t>26/09/21 or before if required</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3767F1CC" w:rsidR="006C410E" w:rsidRPr="0069006E" w:rsidRDefault="0069006E" w:rsidP="00DD2F62">
            <w:pPr>
              <w:spacing w:line="240" w:lineRule="auto"/>
              <w:rPr>
                <w:color w:val="000000" w:themeColor="text1"/>
              </w:rPr>
            </w:pPr>
            <w:r>
              <w:rPr>
                <w:rFonts w:eastAsia="Arial"/>
                <w:color w:val="000000" w:themeColor="text1"/>
              </w:rPr>
              <w:t>Sandside Lodge School, Ulverston</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3314CE33" w:rsidR="006C410E" w:rsidRPr="009D521E" w:rsidRDefault="0069006E" w:rsidP="00DD2F62">
            <w:pPr>
              <w:spacing w:line="240" w:lineRule="auto"/>
              <w:rPr>
                <w:i/>
              </w:rPr>
            </w:pPr>
            <w:r>
              <w:rPr>
                <w:i/>
              </w:rPr>
              <w:t>160+</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11DDE828" w14:textId="5DB9B0F6" w:rsidR="006C410E" w:rsidRDefault="006C410E" w:rsidP="008875A0">
            <w:pPr>
              <w:spacing w:line="240" w:lineRule="auto"/>
              <w:rPr>
                <w:rStyle w:val="normaltextrun"/>
                <w:rFonts w:cs="Arial"/>
                <w:sz w:val="20"/>
              </w:rPr>
            </w:pPr>
            <w:r>
              <w:rPr>
                <w:rFonts w:eastAsia="Arial"/>
                <w:i/>
                <w:color w:val="000000"/>
              </w:rPr>
              <w:t xml:space="preserve">Step 4 of the Government Roadmap </w:t>
            </w:r>
            <w:r w:rsidR="00E277D2">
              <w:rPr>
                <w:rFonts w:eastAsia="Arial"/>
                <w:i/>
                <w:color w:val="000000"/>
              </w:rPr>
              <w:t>came</w:t>
            </w:r>
            <w:r>
              <w:rPr>
                <w:rFonts w:eastAsia="Arial"/>
                <w:i/>
                <w:color w:val="000000"/>
              </w:rPr>
              <w:t xml:space="preserve"> into force on Monday July 19th</w:t>
            </w:r>
            <w:r w:rsidR="0083486B">
              <w:rPr>
                <w:rFonts w:eastAsia="Arial"/>
                <w:i/>
                <w:color w:val="000000"/>
              </w:rPr>
              <w:t>, 2021</w:t>
            </w:r>
          </w:p>
          <w:p w14:paraId="5B7C68C0" w14:textId="77777777" w:rsidR="008875A0" w:rsidRDefault="008875A0" w:rsidP="00DD2F62">
            <w:pPr>
              <w:pStyle w:val="paragraph"/>
              <w:spacing w:before="0" w:beforeAutospacing="0" w:after="0" w:afterAutospacing="0"/>
              <w:textAlignment w:val="baseline"/>
              <w:rPr>
                <w:rStyle w:val="normaltextrun"/>
                <w:rFonts w:ascii="Arial" w:hAnsi="Arial" w:cs="Arial"/>
                <w:sz w:val="20"/>
                <w:szCs w:val="20"/>
              </w:rPr>
            </w:pPr>
          </w:p>
          <w:p w14:paraId="0920003B" w14:textId="12537BB2"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5D655F5B" w:rsidR="006C410E" w:rsidRPr="00D5339D" w:rsidRDefault="00D5339D" w:rsidP="00DD2F62">
            <w:pPr>
              <w:spacing w:line="240" w:lineRule="auto"/>
            </w:pPr>
            <w:r>
              <w:rPr>
                <w:rFonts w:eastAsia="Arial"/>
                <w:color w:val="000000" w:themeColor="text1"/>
              </w:rPr>
              <w:t>V1 September 2021</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2975595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289B7B13" w14:textId="4C800CAD"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025930DC" w14:textId="0A0F860E"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61CAA8EB" w14:textId="59025847" w:rsidR="00980377" w:rsidRPr="00817E72" w:rsidRDefault="00980377" w:rsidP="007554BF">
            <w:pPr>
              <w:spacing w:before="120" w:line="240" w:lineRule="auto"/>
              <w:rPr>
                <w:rFonts w:cs="Arial"/>
                <w:b/>
              </w:rPr>
            </w:pPr>
            <w:r w:rsidRPr="002A0513">
              <w:rPr>
                <w:rStyle w:val="FootnoteReference"/>
                <w:b/>
                <w:bCs/>
                <w:sz w:val="20"/>
                <w:szCs w:val="18"/>
              </w:rPr>
              <w:footnoteReference w:id="1"/>
            </w:r>
            <w:r w:rsidRPr="002A0513">
              <w:rPr>
                <w:b/>
                <w:bCs/>
                <w:sz w:val="20"/>
                <w:szCs w:val="18"/>
              </w:rPr>
              <w:t>From 16 August 2021:</w:t>
            </w:r>
            <w:r w:rsidRPr="002A0513">
              <w:rPr>
                <w:sz w:val="20"/>
                <w:szCs w:val="18"/>
              </w:rPr>
              <w:t xml:space="preserve">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r w:rsidR="00CF0E55" w:rsidRPr="002A0513">
              <w:rPr>
                <w:sz w:val="20"/>
                <w:szCs w:val="18"/>
              </w:rPr>
              <w:t>.</w:t>
            </w:r>
          </w:p>
        </w:tc>
      </w:tr>
    </w:tbl>
    <w:p w14:paraId="73680CBC"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7BD19E2D"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79696B4B" w14:textId="76B8AF5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C461015" w14:textId="5FC7DED1"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06E3EEF1" w14:textId="16D0A52C"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AE2E97" w14:textId="5F8BAB94"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C3E35A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D1EC75" w14:textId="0F77254A"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54CD3B1" w14:textId="243FC6AA" w:rsidR="006C410E" w:rsidRDefault="006C410E" w:rsidP="006C410E">
            <w:pPr>
              <w:pStyle w:val="ListParagraph"/>
              <w:numPr>
                <w:ilvl w:val="0"/>
                <w:numId w:val="3"/>
              </w:numPr>
              <w:ind w:left="431"/>
            </w:pPr>
            <w:r>
              <w:t xml:space="preserve">In the event of an </w:t>
            </w:r>
            <w:r w:rsidR="00E277D2">
              <w:t>outbreak,</w:t>
            </w:r>
            <w:r>
              <w:t xml:space="preserve"> we will follow Local Health Protection advice.</w:t>
            </w:r>
          </w:p>
          <w:p w14:paraId="01ABD625"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115F234F"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09DA3A36" w14:textId="6DF9693B"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13F7D90D" w14:textId="3D9F4069" w:rsidR="006C410E" w:rsidRPr="0034638E" w:rsidRDefault="0034638E" w:rsidP="00687E8A">
            <w:pPr>
              <w:pStyle w:val="ListParagraph"/>
              <w:numPr>
                <w:ilvl w:val="0"/>
                <w:numId w:val="3"/>
              </w:numPr>
              <w:spacing w:line="240" w:lineRule="auto"/>
              <w:ind w:left="431"/>
              <w:rPr>
                <w:rStyle w:val="Hyperlink"/>
              </w:rPr>
            </w:pPr>
            <w:r>
              <w:rPr>
                <w:rStyle w:val="FootnoteReference"/>
              </w:rPr>
              <w:footnoteReference w:id="2"/>
            </w:r>
            <w:r w:rsidR="001E2CD2">
              <w:t>Staff and pupils travelling from abroad will adhere to</w:t>
            </w:r>
            <w:r>
              <w:t xml:space="preserve"> travel legislation as set out in </w:t>
            </w:r>
            <w:hyperlink r:id="rId11" w:history="1">
              <w:r w:rsidRPr="0034638E">
                <w:rPr>
                  <w:rStyle w:val="Hyperlink"/>
                </w:rPr>
                <w:t>Government travel advice</w:t>
              </w:r>
            </w:hyperlink>
            <w:r w:rsidR="006C410E" w:rsidRPr="0034638E">
              <w:rPr>
                <w:rStyle w:val="Hyperlink"/>
              </w:rPr>
              <w:t>.</w:t>
            </w:r>
          </w:p>
          <w:p w14:paraId="787ECEB7" w14:textId="334891C3" w:rsidR="00687E8A" w:rsidRDefault="003B4943" w:rsidP="00687E8A">
            <w:pPr>
              <w:pStyle w:val="ListParagraph"/>
              <w:numPr>
                <w:ilvl w:val="0"/>
                <w:numId w:val="3"/>
              </w:numPr>
              <w:spacing w:line="240" w:lineRule="auto"/>
              <w:ind w:left="431"/>
              <w:rPr>
                <w:rStyle w:val="Hyperlink"/>
                <w:color w:val="auto"/>
                <w:u w:val="none"/>
              </w:rPr>
            </w:pPr>
            <w:r>
              <w:rPr>
                <w:rStyle w:val="Hyperlink"/>
                <w:color w:val="auto"/>
                <w:u w:val="none"/>
              </w:rPr>
              <w:t xml:space="preserve">Primary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Pr>
                <w:rStyle w:val="Hyperlink"/>
                <w:color w:val="auto"/>
                <w:u w:val="none"/>
              </w:rPr>
              <w:t xml:space="preserve">econdary school </w:t>
            </w:r>
            <w:r w:rsidR="00687E8A" w:rsidRPr="00687E8A">
              <w:rPr>
                <w:rStyle w:val="Hyperlink"/>
                <w:color w:val="auto"/>
                <w:u w:val="none"/>
              </w:rPr>
              <w:t xml:space="preserve">pupils will be asked to </w:t>
            </w:r>
            <w:r w:rsidR="00687E8A" w:rsidRPr="003B4943">
              <w:rPr>
                <w:rStyle w:val="Hyperlink"/>
                <w:b/>
                <w:bCs/>
                <w:color w:val="auto"/>
              </w:rPr>
              <w:t>voluntarily</w:t>
            </w:r>
            <w:r w:rsidR="00687E8A" w:rsidRPr="00687E8A">
              <w:rPr>
                <w:rStyle w:val="Hyperlink"/>
                <w:color w:val="auto"/>
                <w:u w:val="none"/>
              </w:rPr>
              <w:t xml:space="preserve"> participate in asymptomatic testing at home and will be provided with kits for future testing</w:t>
            </w:r>
            <w:r>
              <w:rPr>
                <w:rStyle w:val="Hyperlink"/>
                <w:color w:val="auto"/>
                <w:u w:val="none"/>
              </w:rPr>
              <w:t xml:space="preserve"> until </w:t>
            </w:r>
            <w:r w:rsidR="0034638E" w:rsidRPr="0034638E">
              <w:rPr>
                <w:rStyle w:val="Hyperlink"/>
                <w:color w:val="auto"/>
                <w:u w:val="none"/>
              </w:rPr>
              <w:t xml:space="preserve">at least </w:t>
            </w:r>
            <w:r>
              <w:rPr>
                <w:rStyle w:val="Hyperlink"/>
                <w:color w:val="auto"/>
                <w:u w:val="none"/>
              </w:rPr>
              <w:t>the end of September</w:t>
            </w:r>
            <w:r w:rsidR="002B3B93">
              <w:rPr>
                <w:rStyle w:val="Hyperlink"/>
                <w:color w:val="auto"/>
                <w:u w:val="none"/>
              </w:rPr>
              <w:t>.</w:t>
            </w:r>
          </w:p>
          <w:p w14:paraId="0DB1039A" w14:textId="016F7421" w:rsidR="003B4943"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Individual risk assessments are completed for all Clinically Extremely Vulnerable staff and pupils with any extra precautions identified to minimise the risk of exposure to the virus. </w:t>
            </w:r>
          </w:p>
          <w:p w14:paraId="555E358F" w14:textId="07DBA438"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Where necessary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62284E86" w14:textId="48B19F96"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Normal absence and wellbeing reporting procedures are followed.</w:t>
            </w:r>
          </w:p>
          <w:p w14:paraId="330AFC46" w14:textId="5DA102B0" w:rsidR="009A48BF" w:rsidRPr="002151A3" w:rsidRDefault="009A48BF" w:rsidP="0083486B">
            <w:pPr>
              <w:pStyle w:val="ListParagraph"/>
              <w:numPr>
                <w:ilvl w:val="0"/>
                <w:numId w:val="3"/>
              </w:numPr>
              <w:spacing w:line="240" w:lineRule="auto"/>
              <w:ind w:left="431"/>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5B38F48F" w14:textId="32A2781B" w:rsidR="009A48BF" w:rsidRDefault="0083486B" w:rsidP="00687E8A">
            <w:pPr>
              <w:pStyle w:val="ListParagraph"/>
              <w:numPr>
                <w:ilvl w:val="0"/>
                <w:numId w:val="3"/>
              </w:numPr>
              <w:spacing w:line="240" w:lineRule="auto"/>
              <w:ind w:left="431"/>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1C9A874" w14:textId="2BFF570B" w:rsidR="007554BF" w:rsidRDefault="007554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2" w:history="1">
              <w:r w:rsidRPr="00A406A7">
                <w:rPr>
                  <w:rStyle w:val="Hyperlink"/>
                  <w:bCs/>
                </w:rPr>
                <w:t>Use of the NHS COVID-19 app in education and childcare settings</w:t>
              </w:r>
            </w:hyperlink>
          </w:p>
          <w:p w14:paraId="41CC089A" w14:textId="7DE3F033" w:rsidR="0094339E" w:rsidRPr="00955F88"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2AF7AA04" w14:textId="09352A2F" w:rsidR="00283AB5" w:rsidRPr="004818CD" w:rsidRDefault="00283AB5" w:rsidP="0034638E">
            <w:pPr>
              <w:pStyle w:val="ListParagraph"/>
              <w:numPr>
                <w:ilvl w:val="0"/>
                <w:numId w:val="3"/>
              </w:numPr>
              <w:spacing w:line="240" w:lineRule="auto"/>
              <w:ind w:left="285" w:hanging="285"/>
              <w:rPr>
                <w:rFonts w:eastAsia="Arial"/>
                <w:bCs/>
                <w:color w:val="000000"/>
              </w:rPr>
            </w:pPr>
            <w:r w:rsidRPr="004818CD">
              <w:rPr>
                <w:iCs/>
              </w:rPr>
              <w:t xml:space="preserve">We will continue </w:t>
            </w:r>
            <w:r w:rsidR="00A07ED0" w:rsidRPr="004818CD">
              <w:rPr>
                <w:iCs/>
              </w:rPr>
              <w:t xml:space="preserve">to stagger lunchtimes </w:t>
            </w:r>
            <w:r w:rsidR="004818CD">
              <w:rPr>
                <w:iCs/>
              </w:rPr>
              <w:t xml:space="preserve">(Upper and Lower school) </w:t>
            </w:r>
            <w:r w:rsidR="00A07ED0" w:rsidRPr="004818CD">
              <w:rPr>
                <w:iCs/>
              </w:rPr>
              <w:t>and breaks to ensure continuous safe management</w:t>
            </w:r>
            <w:r w:rsidR="00A07ED0" w:rsidRPr="004818CD">
              <w:t>.</w:t>
            </w:r>
          </w:p>
          <w:p w14:paraId="46A9FC50" w14:textId="3A2422AD" w:rsidR="006C410E" w:rsidRPr="00F63606" w:rsidRDefault="00A07ED0" w:rsidP="0034638E">
            <w:pPr>
              <w:pStyle w:val="ListParagraph"/>
              <w:numPr>
                <w:ilvl w:val="0"/>
                <w:numId w:val="3"/>
              </w:numPr>
              <w:spacing w:line="240" w:lineRule="auto"/>
              <w:ind w:left="285" w:hanging="285"/>
              <w:rPr>
                <w:rFonts w:eastAsia="Arial"/>
                <w:bCs/>
                <w:color w:val="000000"/>
              </w:rPr>
            </w:pPr>
            <w:r w:rsidRPr="004818CD">
              <w:rPr>
                <w:rStyle w:val="Hyperlink"/>
                <w:bCs/>
                <w:iCs/>
                <w:color w:val="000000"/>
                <w:u w:val="none"/>
              </w:rPr>
              <w:t>We will continue to encourage staff to remain on site during lunch breaks.  Where this is not possible we will ask that they take added precautions such as using face coverings in busy or crowded areas</w:t>
            </w:r>
            <w:r w:rsidR="002B3B93" w:rsidRPr="004818CD">
              <w:rPr>
                <w:rStyle w:val="Hyperlink"/>
                <w:bCs/>
                <w:color w:val="000000"/>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A3E82B2" w14:textId="77777777" w:rsidR="006C410E" w:rsidRDefault="006C410E" w:rsidP="00DD2F62"/>
          <w:p w14:paraId="3B289F3C" w14:textId="77777777" w:rsidR="006C410E" w:rsidRDefault="006C410E" w:rsidP="00DD2F62"/>
          <w:p w14:paraId="16C6DDF9" w14:textId="34B2463A" w:rsidR="006C410E" w:rsidRDefault="00F90565" w:rsidP="00ED0FC3">
            <w:pPr>
              <w:pStyle w:val="ListParagraph"/>
              <w:numPr>
                <w:ilvl w:val="0"/>
                <w:numId w:val="3"/>
              </w:numPr>
              <w:ind w:left="409"/>
              <w:rPr>
                <w:rStyle w:val="Hyperlink"/>
              </w:rPr>
            </w:pPr>
            <w:hyperlink r:id="rId13" w:history="1">
              <w:r w:rsidR="006C410E" w:rsidRPr="00552B5A">
                <w:rPr>
                  <w:rStyle w:val="Hyperlink"/>
                </w:rPr>
                <w:t xml:space="preserve">Catch it Kill it Bin it Poster on </w:t>
              </w:r>
              <w:r w:rsidR="006C410E">
                <w:rPr>
                  <w:rStyle w:val="Hyperlink"/>
                </w:rPr>
                <w:t xml:space="preserve">Schools </w:t>
              </w:r>
              <w:r w:rsidR="006C410E" w:rsidRPr="00552B5A">
                <w:rPr>
                  <w:rStyle w:val="Hyperlink"/>
                </w:rPr>
                <w:t>Portal</w:t>
              </w:r>
            </w:hyperlink>
          </w:p>
          <w:p w14:paraId="363CE14F" w14:textId="2238FFAF" w:rsidR="00966A24" w:rsidRDefault="00F90565" w:rsidP="00ED0FC3">
            <w:pPr>
              <w:pStyle w:val="ListParagraph"/>
              <w:numPr>
                <w:ilvl w:val="0"/>
                <w:numId w:val="3"/>
              </w:numPr>
              <w:ind w:left="409"/>
            </w:pPr>
            <w:hyperlink r:id="rId14" w:history="1">
              <w:r w:rsidR="00966A24" w:rsidRPr="001E26A5">
                <w:rPr>
                  <w:rStyle w:val="Hyperlink"/>
                </w:rPr>
                <w:t>e-Bug COVID-19 website</w:t>
              </w:r>
            </w:hyperlink>
          </w:p>
          <w:p w14:paraId="663E6043" w14:textId="77777777" w:rsidR="006C410E" w:rsidRDefault="006C410E" w:rsidP="00DD2F62"/>
          <w:p w14:paraId="4FD31F51" w14:textId="0F7576D2"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6818C53E" w14:textId="77777777" w:rsidR="002A0C1A" w:rsidRPr="002A0C1A" w:rsidRDefault="002A0C1A" w:rsidP="002A0C1A">
            <w:pPr>
              <w:pStyle w:val="ListParagraph"/>
              <w:rPr>
                <w:rFonts w:cs="Arial"/>
              </w:rPr>
            </w:pPr>
          </w:p>
          <w:p w14:paraId="1E2AB970" w14:textId="7CD4F09F" w:rsidR="002A0C1A" w:rsidRDefault="002A0C1A"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3"/>
            </w:r>
            <w:r>
              <w:rPr>
                <w:rFonts w:cs="Arial"/>
              </w:rPr>
              <w:t xml:space="preserve">Staff and pupils with a positive LFT will be asked </w:t>
            </w:r>
            <w:r w:rsidR="000F239D">
              <w:rPr>
                <w:rFonts w:cs="Arial"/>
              </w:rPr>
              <w:t xml:space="preserve">to </w:t>
            </w:r>
            <w:r>
              <w:rPr>
                <w:rFonts w:cs="Arial"/>
              </w:rPr>
              <w:t>self-isolate and take a PCR test</w:t>
            </w:r>
            <w:r w:rsidR="00DD0284">
              <w:rPr>
                <w:rFonts w:cs="Arial"/>
              </w:rPr>
              <w:t>.</w:t>
            </w:r>
          </w:p>
          <w:p w14:paraId="3EF5615D" w14:textId="77777777" w:rsidR="006A4540" w:rsidRPr="006A4540" w:rsidRDefault="006A4540" w:rsidP="006A4540">
            <w:pPr>
              <w:pStyle w:val="ListParagraph"/>
              <w:rPr>
                <w:rFonts w:cs="Arial"/>
              </w:rPr>
            </w:pPr>
          </w:p>
          <w:p w14:paraId="102001F2" w14:textId="0C4DEDD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4"/>
            </w:r>
            <w:r>
              <w:rPr>
                <w:rFonts w:cs="Arial"/>
              </w:rPr>
              <w:t>We have put in place a contingency framework for managing local outbreaks</w:t>
            </w:r>
          </w:p>
          <w:p w14:paraId="1E26B1B7" w14:textId="4D7C6B9B" w:rsidR="00BD0887" w:rsidRDefault="00BD0887" w:rsidP="00DD2F62">
            <w:pPr>
              <w:pBdr>
                <w:top w:val="nil"/>
                <w:left w:val="nil"/>
                <w:bottom w:val="nil"/>
                <w:right w:val="nil"/>
                <w:between w:val="nil"/>
              </w:pBdr>
              <w:ind w:left="16"/>
              <w:rPr>
                <w:rFonts w:cs="Arial"/>
              </w:rPr>
            </w:pPr>
          </w:p>
          <w:p w14:paraId="559E6B06" w14:textId="77777777" w:rsidR="006C410E" w:rsidRPr="00B173FA" w:rsidRDefault="006C410E" w:rsidP="00DD2F62">
            <w:pPr>
              <w:pBdr>
                <w:top w:val="nil"/>
                <w:left w:val="nil"/>
                <w:bottom w:val="nil"/>
                <w:right w:val="nil"/>
                <w:between w:val="nil"/>
              </w:pBdr>
              <w:ind w:left="16"/>
              <w:rPr>
                <w:rFonts w:cs="Arial"/>
              </w:rPr>
            </w:pPr>
          </w:p>
          <w:p w14:paraId="397C986D" w14:textId="77777777" w:rsidR="006C410E" w:rsidRPr="00D35821" w:rsidRDefault="006C410E" w:rsidP="00DD2F62">
            <w:pPr>
              <w:pBdr>
                <w:top w:val="nil"/>
                <w:left w:val="nil"/>
                <w:bottom w:val="nil"/>
                <w:right w:val="nil"/>
                <w:between w:val="nil"/>
              </w:pBdr>
              <w:ind w:left="16"/>
              <w:rPr>
                <w:rFonts w:cs="Arial"/>
              </w:rPr>
            </w:pPr>
          </w:p>
          <w:p w14:paraId="7BF05FDE" w14:textId="77777777" w:rsidR="006C410E" w:rsidRPr="00D35821" w:rsidRDefault="006C410E" w:rsidP="00DD2F62">
            <w:pPr>
              <w:pBdr>
                <w:top w:val="nil"/>
                <w:left w:val="nil"/>
                <w:bottom w:val="nil"/>
                <w:right w:val="nil"/>
                <w:between w:val="nil"/>
              </w:pBdr>
              <w:ind w:left="16"/>
              <w:rPr>
                <w:rFonts w:cs="Arial"/>
              </w:rPr>
            </w:pPr>
          </w:p>
          <w:p w14:paraId="4F9AB26C" w14:textId="77777777" w:rsidR="006C410E" w:rsidRPr="00D35821" w:rsidRDefault="006C410E" w:rsidP="00DD2F62">
            <w:pPr>
              <w:pBdr>
                <w:top w:val="nil"/>
                <w:left w:val="nil"/>
                <w:bottom w:val="nil"/>
                <w:right w:val="nil"/>
                <w:between w:val="nil"/>
              </w:pBdr>
              <w:ind w:left="16"/>
              <w:rPr>
                <w:rFonts w:cs="Arial"/>
              </w:rPr>
            </w:pPr>
          </w:p>
          <w:p w14:paraId="721A2F80" w14:textId="5FA627E1" w:rsidR="006C410E" w:rsidRPr="00BE1CA9" w:rsidRDefault="00BE1CA9" w:rsidP="00FF7648">
            <w:pPr>
              <w:pStyle w:val="ListParagraph"/>
              <w:numPr>
                <w:ilvl w:val="0"/>
                <w:numId w:val="4"/>
              </w:numPr>
              <w:ind w:left="328" w:hanging="283"/>
              <w:rPr>
                <w:rFonts w:eastAsia="Arial"/>
                <w:color w:val="000000"/>
              </w:rPr>
            </w:pPr>
            <w:r>
              <w:rPr>
                <w:rFonts w:eastAsia="Arial"/>
              </w:rPr>
              <w:t>We</w:t>
            </w:r>
            <w:r w:rsidR="00FF7648">
              <w:rPr>
                <w:rFonts w:eastAsia="Arial"/>
              </w:rPr>
              <w:t xml:space="preserve"> recommend that staff pause the ‘trace’ function in certain situations</w:t>
            </w:r>
            <w:r w:rsidR="00BB740E">
              <w:rPr>
                <w:rFonts w:eastAsia="Arial"/>
              </w:rPr>
              <w:t xml:space="preserve">.    </w:t>
            </w:r>
          </w:p>
          <w:p w14:paraId="114A591F" w14:textId="77777777" w:rsidR="00BE1CA9" w:rsidRDefault="00BE1CA9" w:rsidP="00BE1CA9">
            <w:pPr>
              <w:rPr>
                <w:rFonts w:eastAsia="Arial"/>
                <w:color w:val="000000"/>
              </w:rPr>
            </w:pPr>
          </w:p>
          <w:p w14:paraId="4CE6439B" w14:textId="0BAEE66A" w:rsidR="00BE1CA9" w:rsidRDefault="00BE1CA9" w:rsidP="00C56B60">
            <w:pPr>
              <w:pStyle w:val="ListParagraph"/>
              <w:numPr>
                <w:ilvl w:val="0"/>
                <w:numId w:val="4"/>
              </w:numPr>
              <w:ind w:left="400"/>
            </w:pPr>
            <w:r>
              <w:rPr>
                <w:rStyle w:val="FootnoteReference"/>
                <w:rFonts w:eastAsia="Arial"/>
                <w:color w:val="000000"/>
              </w:rPr>
              <w:footnoteReference w:id="5"/>
            </w:r>
            <w:r w:rsidRPr="00BE1CA9">
              <w:rPr>
                <w:rFonts w:eastAsia="Arial"/>
                <w:color w:val="000000"/>
              </w:rPr>
              <w:t>We will support and encourage our young people (aged 16-17) to take up the offer of a vaccine when they are invited.</w:t>
            </w:r>
          </w:p>
          <w:p w14:paraId="31B2A47C" w14:textId="70109E7A" w:rsidR="00BE1CA9" w:rsidRPr="00BE1CA9" w:rsidRDefault="00BE1CA9" w:rsidP="00BE1CA9">
            <w:pPr>
              <w:pStyle w:val="ListParagraph"/>
              <w:ind w:left="400"/>
              <w:rPr>
                <w:rFonts w:eastAsia="Arial"/>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B68028"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A5F30F5" w14:textId="77777777" w:rsidR="006C410E" w:rsidRPr="002151A3" w:rsidRDefault="006C410E" w:rsidP="00DD2F62">
            <w:pPr>
              <w:spacing w:line="240" w:lineRule="auto"/>
              <w:rPr>
                <w:rFonts w:eastAsia="Arial"/>
                <w:b/>
                <w:color w:val="000000"/>
              </w:rPr>
            </w:pPr>
          </w:p>
        </w:tc>
      </w:tr>
      <w:tr w:rsidR="006C410E" w:rsidRPr="002151A3" w14:paraId="1A10449D"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227FF9" w14:textId="77777777" w:rsidR="006C410E" w:rsidRPr="0070442D" w:rsidRDefault="006C410E" w:rsidP="00DD2F62">
            <w:pPr>
              <w:spacing w:line="240" w:lineRule="auto"/>
              <w:rPr>
                <w:rFonts w:eastAsia="Arial"/>
                <w:b/>
              </w:rPr>
            </w:pPr>
            <w:r w:rsidRPr="0070442D">
              <w:rPr>
                <w:rFonts w:eastAsia="Arial"/>
                <w:b/>
              </w:rPr>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9FB102A" w14:textId="3298AB0A"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6B89712" w14:textId="7DF172CD"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21C4200F" w14:textId="69ECBD39" w:rsidR="00955F88" w:rsidRPr="00C039B4" w:rsidRDefault="00955F88" w:rsidP="00BF0BEB">
            <w:pPr>
              <w:pStyle w:val="ListParagraph"/>
              <w:numPr>
                <w:ilvl w:val="0"/>
                <w:numId w:val="3"/>
              </w:numPr>
              <w:spacing w:before="120" w:line="240" w:lineRule="auto"/>
              <w:ind w:left="293" w:hanging="284"/>
              <w:rPr>
                <w:i/>
                <w:iCs/>
              </w:rPr>
            </w:pPr>
            <w:r w:rsidRPr="004818CD">
              <w:rPr>
                <w:iCs/>
              </w:rPr>
              <w:t>We will continue</w:t>
            </w:r>
            <w:r w:rsidR="00855D0F" w:rsidRPr="004818CD">
              <w:rPr>
                <w:iCs/>
              </w:rPr>
              <w:t xml:space="preserve"> where possible</w:t>
            </w:r>
            <w:r w:rsidRPr="004818CD">
              <w:rPr>
                <w:iCs/>
              </w:rPr>
              <w:t xml:space="preserve"> to check in advance with visitors that they are not experiencing symptoms</w:t>
            </w:r>
            <w:r w:rsidR="002B3B93" w:rsidRPr="00C039B4">
              <w:rPr>
                <w:i/>
                <w:iCs/>
              </w:rPr>
              <w:t>.</w:t>
            </w:r>
          </w:p>
          <w:p w14:paraId="3BB3368C" w14:textId="17C133CB"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47D425C6" w14:textId="16692123"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3A5B25" w14:textId="77B64629" w:rsidR="006C410E" w:rsidRPr="0070442D" w:rsidRDefault="006C410E" w:rsidP="004E226A">
            <w:pPr>
              <w:pStyle w:val="ListParagraph"/>
              <w:spacing w:line="240" w:lineRule="auto"/>
              <w:ind w:left="328"/>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C74C2F"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C2890B" w14:textId="77777777" w:rsidR="006C410E" w:rsidRPr="002151A3" w:rsidRDefault="006C410E" w:rsidP="00DD2F62">
            <w:pPr>
              <w:spacing w:line="240" w:lineRule="auto"/>
              <w:jc w:val="center"/>
              <w:rPr>
                <w:rFonts w:eastAsia="Arial"/>
                <w:b/>
                <w:color w:val="000000"/>
              </w:rPr>
            </w:pPr>
          </w:p>
        </w:tc>
      </w:tr>
      <w:tr w:rsidR="006C410E" w:rsidRPr="002151A3" w14:paraId="2E17FD2C"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D24F7CC" w14:textId="2C4B6866"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3C6E230"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D1BE0D" w14:textId="0454C486"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and maintain social distancing wherever possible.</w:t>
            </w:r>
          </w:p>
          <w:p w14:paraId="52699D76" w14:textId="0ECE4567" w:rsidR="00957A71" w:rsidRPr="00D4711D" w:rsidRDefault="00957A71" w:rsidP="00BF0BEB">
            <w:pPr>
              <w:pStyle w:val="ListParagraph"/>
              <w:numPr>
                <w:ilvl w:val="0"/>
                <w:numId w:val="3"/>
              </w:numPr>
              <w:ind w:left="328" w:hanging="283"/>
              <w:rPr>
                <w:rFonts w:eastAsia="Arial"/>
              </w:rPr>
            </w:pPr>
            <w:r w:rsidRPr="00D4711D">
              <w:rPr>
                <w:iCs/>
              </w:rPr>
              <w:t>Children will continue to be supported to maintain social distancing and encourage</w:t>
            </w:r>
            <w:r w:rsidR="000F239D" w:rsidRPr="00D4711D">
              <w:rPr>
                <w:iCs/>
              </w:rPr>
              <w:t>d</w:t>
            </w:r>
            <w:r w:rsidRPr="00D4711D">
              <w:rPr>
                <w:iCs/>
              </w:rPr>
              <w:t xml:space="preserve"> not to touch staff where possible</w:t>
            </w:r>
            <w:r w:rsidRPr="00D4711D">
              <w:t>.</w:t>
            </w:r>
          </w:p>
          <w:p w14:paraId="4686BB1F" w14:textId="1A493D7D"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3CEF3FEA" w14:textId="0D3EAE72" w:rsidR="00806280" w:rsidRPr="004E226A" w:rsidRDefault="007022F2" w:rsidP="00222771">
            <w:pPr>
              <w:pStyle w:val="ListParagraph"/>
              <w:numPr>
                <w:ilvl w:val="0"/>
                <w:numId w:val="3"/>
              </w:numPr>
              <w:ind w:left="328" w:hanging="283"/>
              <w:rPr>
                <w:rFonts w:eastAsia="Arial"/>
              </w:rPr>
            </w:pPr>
            <w:r w:rsidRPr="004E226A">
              <w:rPr>
                <w:rStyle w:val="FootnoteReference"/>
                <w:rFonts w:eastAsia="Arial"/>
              </w:rPr>
              <w:footnoteReference w:id="6"/>
            </w:r>
            <w:r w:rsidR="00957A71" w:rsidRPr="004E226A">
              <w:rPr>
                <w:rFonts w:eastAsia="Arial"/>
                <w:iCs/>
              </w:rPr>
              <w:t xml:space="preserve">We will continue to follow </w:t>
            </w:r>
            <w:r w:rsidR="0028129A" w:rsidRPr="004E226A">
              <w:rPr>
                <w:rFonts w:eastAsia="Arial"/>
                <w:iCs/>
              </w:rPr>
              <w:t>g</w:t>
            </w:r>
            <w:r w:rsidR="00957A71" w:rsidRPr="004E226A">
              <w:rPr>
                <w:rFonts w:eastAsia="Arial"/>
                <w:iCs/>
              </w:rPr>
              <w:t xml:space="preserve">overnment guidance regarding the use of </w:t>
            </w:r>
            <w:r w:rsidR="00806280" w:rsidRPr="004E226A">
              <w:rPr>
                <w:rStyle w:val="FootnoteReference"/>
                <w:iCs/>
              </w:rPr>
              <w:footnoteReference w:id="7"/>
            </w:r>
            <w:r w:rsidR="00957A71" w:rsidRPr="004E226A">
              <w:rPr>
                <w:rFonts w:eastAsia="Arial"/>
                <w:iCs/>
              </w:rPr>
              <w:t>face coverings</w:t>
            </w:r>
            <w:r w:rsidR="002B3B93" w:rsidRPr="004E226A">
              <w:rPr>
                <w:rFonts w:eastAsia="Arial"/>
              </w:rPr>
              <w:t>.</w:t>
            </w:r>
            <w:r w:rsidR="00957A71" w:rsidRPr="004E226A">
              <w:rPr>
                <w:rFonts w:eastAsia="Arial"/>
              </w:rPr>
              <w:t xml:space="preserve"> </w:t>
            </w:r>
          </w:p>
          <w:p w14:paraId="2E2E69C0" w14:textId="7E27D6BF" w:rsidR="00C258C3" w:rsidRPr="00806280" w:rsidRDefault="00C258C3" w:rsidP="00222771">
            <w:pPr>
              <w:pStyle w:val="ListParagraph"/>
              <w:numPr>
                <w:ilvl w:val="0"/>
                <w:numId w:val="3"/>
              </w:numPr>
              <w:ind w:left="328" w:hanging="283"/>
              <w:rPr>
                <w:rFonts w:eastAsia="Arial"/>
              </w:rPr>
            </w:pPr>
            <w:r>
              <w:t xml:space="preserve">We will continue to keep a </w:t>
            </w:r>
            <w:r w:rsidR="004E226A">
              <w:t xml:space="preserve">good </w:t>
            </w:r>
            <w:r>
              <w:t>supply of face masks</w:t>
            </w:r>
            <w:r w:rsidR="002123F0">
              <w:t xml:space="preserve"> and make these available to staff and visitors</w:t>
            </w:r>
            <w:r w:rsidR="002B3B93">
              <w:t>.</w:t>
            </w:r>
          </w:p>
          <w:p w14:paraId="40BD2860" w14:textId="11241435" w:rsidR="00C258C3" w:rsidRPr="00ED0FC3"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w:t>
            </w:r>
            <w:r w:rsidR="00855D0F">
              <w:rPr>
                <w:color w:val="000000"/>
              </w:rPr>
              <w:t xml:space="preserve">all </w:t>
            </w:r>
            <w:r>
              <w:rPr>
                <w:color w:val="000000"/>
              </w:rPr>
              <w:t>staff to undertake twice weekly home tests until the end of September 2021</w:t>
            </w:r>
            <w:r w:rsidR="002B3B93">
              <w:rPr>
                <w:color w:val="000000"/>
              </w:rPr>
              <w:t>.</w:t>
            </w:r>
          </w:p>
          <w:p w14:paraId="1F22443A" w14:textId="53FB1A0E" w:rsidR="00ED0FC3" w:rsidRPr="0094339E"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 until the end of September 2021</w:t>
            </w:r>
            <w:r w:rsidR="002B3B93">
              <w:rPr>
                <w:color w:val="000000"/>
              </w:rPr>
              <w:t>.</w:t>
            </w:r>
          </w:p>
          <w:p w14:paraId="0E2627EF" w14:textId="6C07EEE6" w:rsidR="00C258C3" w:rsidRPr="00C258C3" w:rsidRDefault="0094339E" w:rsidP="00955F88">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A4EC4A7" w14:textId="2D755345" w:rsidR="00C33BA4" w:rsidRPr="00C33BA4" w:rsidRDefault="004818CD" w:rsidP="00EF7439">
            <w:pPr>
              <w:pStyle w:val="ListParagraph"/>
              <w:numPr>
                <w:ilvl w:val="0"/>
                <w:numId w:val="3"/>
              </w:numPr>
              <w:ind w:left="328" w:hanging="283"/>
              <w:rPr>
                <w:rFonts w:eastAsia="Arial"/>
              </w:rPr>
            </w:pPr>
            <w:r>
              <w:rPr>
                <w:rFonts w:eastAsia="Arial"/>
              </w:rPr>
              <w:t>We will keep to two school bubbles – upper and lower school and will review after half term</w:t>
            </w:r>
            <w:r w:rsidR="00BB740E">
              <w:rPr>
                <w:rFonts w:eastAsia="Arial"/>
              </w:rPr>
              <w:t>.</w:t>
            </w:r>
          </w:p>
          <w:p w14:paraId="3EADC542" w14:textId="0148A41E" w:rsidR="00D4711D" w:rsidRPr="004E226A" w:rsidRDefault="00D4711D" w:rsidP="004E226A">
            <w:pPr>
              <w:pStyle w:val="ListParagraph"/>
              <w:ind w:left="328"/>
              <w:rPr>
                <w:rFonts w:eastAsia="Arial"/>
              </w:rPr>
            </w:pPr>
          </w:p>
          <w:p w14:paraId="6E3C8CFE" w14:textId="11B8921C" w:rsidR="00D4711D" w:rsidRPr="002123F0" w:rsidRDefault="00806280" w:rsidP="00D4711D">
            <w:pPr>
              <w:pStyle w:val="ListParagraph"/>
              <w:numPr>
                <w:ilvl w:val="0"/>
                <w:numId w:val="3"/>
              </w:numPr>
              <w:ind w:left="328" w:hanging="283"/>
              <w:rPr>
                <w:rFonts w:eastAsia="Arial"/>
              </w:rPr>
            </w:pPr>
            <w:r>
              <w:rPr>
                <w:rStyle w:val="FootnoteReference"/>
                <w:rFonts w:cs="Arial"/>
                <w:szCs w:val="22"/>
              </w:rPr>
              <w:footnoteReference w:id="8"/>
            </w:r>
            <w:r w:rsidR="00EF7439" w:rsidRPr="00EF7439">
              <w:rPr>
                <w:rFonts w:cs="Arial"/>
                <w:szCs w:val="22"/>
              </w:rPr>
              <w:t>Staff and adult visitors will be asked to wear face coverings when</w:t>
            </w:r>
            <w:r w:rsidR="00D4711D">
              <w:rPr>
                <w:rFonts w:cs="Arial"/>
                <w:szCs w:val="22"/>
              </w:rPr>
              <w:t xml:space="preserve"> in school</w:t>
            </w:r>
            <w:r w:rsidR="0028129A">
              <w:rPr>
                <w:rFonts w:cs="Arial"/>
                <w:szCs w:val="22"/>
              </w:rPr>
              <w:t>.</w:t>
            </w:r>
            <w:r w:rsidR="00D4711D">
              <w:rPr>
                <w:rFonts w:cs="Arial"/>
                <w:szCs w:val="22"/>
              </w:rPr>
              <w:t xml:space="preserve"> </w:t>
            </w:r>
            <w:r w:rsidR="00D4711D" w:rsidRPr="00D4711D">
              <w:rPr>
                <w:rFonts w:cs="Arial"/>
                <w:szCs w:val="22"/>
              </w:rPr>
              <w:t>NB: All students have Severe Learning Difficulties and staff will continue to use relevant PPE when social distancing isn’t possible.</w:t>
            </w:r>
          </w:p>
          <w:p w14:paraId="70C9FC62" w14:textId="6461B053" w:rsidR="002123F0" w:rsidRPr="002123F0" w:rsidRDefault="002123F0" w:rsidP="002123F0">
            <w:pPr>
              <w:rPr>
                <w:rFonts w:eastAsia="Arial"/>
              </w:rPr>
            </w:pPr>
          </w:p>
          <w:p w14:paraId="3758BB5A" w14:textId="3A80554F"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3C57E"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6D71663" w14:textId="275CAADC" w:rsidR="00966A24" w:rsidRPr="002151A3" w:rsidRDefault="00966A24" w:rsidP="00BF0BEB">
            <w:pPr>
              <w:spacing w:line="240" w:lineRule="auto"/>
              <w:rPr>
                <w:rFonts w:eastAsia="Arial"/>
                <w:b/>
                <w:color w:val="000000"/>
              </w:rPr>
            </w:pPr>
            <w:r>
              <w:rPr>
                <w:rFonts w:eastAsia="Arial"/>
                <w:b/>
              </w:rPr>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4829F7E"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B79AAF6" w14:textId="11F94F8F"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3E718B78" w14:textId="246DCC8F"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 whilst in school</w:t>
            </w:r>
            <w:r w:rsidR="002B3B93">
              <w:rPr>
                <w:rFonts w:eastAsia="Arial"/>
              </w:rPr>
              <w:t>.</w:t>
            </w:r>
          </w:p>
          <w:p w14:paraId="600E6BF5"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p>
          <w:p w14:paraId="4CB1BD24" w14:textId="36DB73CB"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3A21B2F6" w14:textId="1BF60D56"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622D8235" w14:textId="496A66DF"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EAC88E3" w14:textId="55C86268" w:rsidR="0094339E" w:rsidRDefault="007022F2" w:rsidP="007022F2">
            <w:pPr>
              <w:pStyle w:val="ListParagraph"/>
              <w:numPr>
                <w:ilvl w:val="0"/>
                <w:numId w:val="3"/>
              </w:numPr>
              <w:spacing w:line="240" w:lineRule="auto"/>
              <w:ind w:left="407"/>
              <w:rPr>
                <w:rFonts w:eastAsia="Arial"/>
              </w:rPr>
            </w:pPr>
            <w:r>
              <w:rPr>
                <w:rStyle w:val="FootnoteReference"/>
                <w:rFonts w:eastAsia="Arial"/>
              </w:rPr>
              <w:footnoteReference w:id="9"/>
            </w:r>
            <w:r>
              <w:rPr>
                <w:rFonts w:eastAsia="Arial"/>
              </w:rPr>
              <w:t>We will encourage staff to take a PCR test if they are contacted by NHS Track and Trace</w:t>
            </w:r>
          </w:p>
          <w:p w14:paraId="037416D0" w14:textId="77777777" w:rsidR="00660E93" w:rsidRDefault="00660E93" w:rsidP="00660E93">
            <w:pPr>
              <w:pStyle w:val="ListParagraph"/>
              <w:spacing w:line="240" w:lineRule="auto"/>
              <w:ind w:left="407"/>
              <w:rPr>
                <w:rFonts w:eastAsia="Arial"/>
              </w:rPr>
            </w:pPr>
          </w:p>
          <w:p w14:paraId="026AA7D4" w14:textId="7519DF99" w:rsidR="00660E93" w:rsidRDefault="00660E93" w:rsidP="007022F2">
            <w:pPr>
              <w:pStyle w:val="ListParagraph"/>
              <w:numPr>
                <w:ilvl w:val="0"/>
                <w:numId w:val="3"/>
              </w:numPr>
              <w:spacing w:line="240" w:lineRule="auto"/>
              <w:ind w:left="407"/>
              <w:rPr>
                <w:rFonts w:eastAsia="Arial"/>
              </w:rPr>
            </w:pPr>
            <w:r>
              <w:rPr>
                <w:rFonts w:eastAsia="Arial"/>
              </w:rPr>
              <w:t>PHE will be contacted in the event of an outbreak. Cases threshold in special schools is 2.</w:t>
            </w:r>
          </w:p>
          <w:p w14:paraId="23E2601F" w14:textId="2D5D252E" w:rsidR="0094339E" w:rsidRPr="00660E93" w:rsidRDefault="0094339E" w:rsidP="00660E93">
            <w:pPr>
              <w:spacing w:line="240" w:lineRule="auto"/>
              <w:rPr>
                <w:rFonts w:eastAsia="Arial"/>
              </w:rPr>
            </w:pPr>
          </w:p>
          <w:p w14:paraId="06E91881" w14:textId="45249659" w:rsidR="00966A24" w:rsidRPr="00957A71" w:rsidRDefault="0094339E" w:rsidP="00957A71">
            <w:pPr>
              <w:pStyle w:val="ListParagraph"/>
              <w:numPr>
                <w:ilvl w:val="0"/>
                <w:numId w:val="3"/>
              </w:numPr>
              <w:spacing w:line="240" w:lineRule="auto"/>
              <w:ind w:left="409"/>
              <w:rPr>
                <w:rFonts w:eastAsia="Arial"/>
              </w:rPr>
            </w:pPr>
            <w:r>
              <w:rPr>
                <w:rFonts w:eastAsia="Arial"/>
              </w:rPr>
              <w:t>We will arrange for the pupil to be collected rather than use public</w:t>
            </w:r>
            <w:r w:rsidR="00855D0F">
              <w:rPr>
                <w:rFonts w:eastAsia="Arial"/>
              </w:rPr>
              <w:t>/dedicated school</w:t>
            </w:r>
            <w:r>
              <w:rPr>
                <w:rFonts w:eastAsia="Arial"/>
              </w:rPr>
              <w:t xml:space="preserve"> transport</w:t>
            </w:r>
            <w:r w:rsidR="006809BE">
              <w:rPr>
                <w:rFonts w:eastAsia="Arial"/>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75DB9E5" w14:textId="77777777" w:rsidR="00966A24" w:rsidRPr="002151A3" w:rsidRDefault="00966A24"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846F70E" w14:textId="7A28170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6F0860D9" w14:textId="77777777" w:rsidR="006809BE" w:rsidRPr="002151A3" w:rsidRDefault="006809BE" w:rsidP="00BF0BEB">
            <w:pPr>
              <w:spacing w:line="240" w:lineRule="auto"/>
              <w:rPr>
                <w:rFonts w:eastAsia="Arial"/>
                <w:b/>
                <w:color w:val="000000"/>
              </w:rPr>
            </w:pPr>
          </w:p>
          <w:p w14:paraId="62E8426D"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0B459A6F"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8423825" w14:textId="247EC8AD"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2E030C" w14:textId="1106033A"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4E431AE2" w14:textId="2EB67BEC"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29EF4D99" w14:textId="4D25FB40" w:rsidR="00A07ED0" w:rsidRPr="00A07ED0" w:rsidRDefault="00BF0BEB" w:rsidP="0051014F">
            <w:pPr>
              <w:pStyle w:val="ListParagraph"/>
              <w:numPr>
                <w:ilvl w:val="0"/>
                <w:numId w:val="3"/>
              </w:numPr>
              <w:spacing w:line="240" w:lineRule="auto"/>
              <w:ind w:left="293" w:hanging="244"/>
              <w:rPr>
                <w:rStyle w:val="Hyperlink"/>
                <w:rFonts w:eastAsia="Arial"/>
                <w:color w:val="auto"/>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15" w:history="1">
              <w:r w:rsidR="00957A71">
                <w:rPr>
                  <w:rStyle w:val="Hyperlink"/>
                  <w:rFonts w:eastAsia="Arial"/>
                </w:rPr>
                <w:t>COVID-19 Cleaning in non-healthcare settings</w:t>
              </w:r>
            </w:hyperlink>
          </w:p>
          <w:p w14:paraId="6737A3F2" w14:textId="6DBEA2B9"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16" w:history="1"/>
          </w:p>
          <w:p w14:paraId="5C996AC8" w14:textId="0E9E5841"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6F70902C" w14:textId="368B7379"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sidR="002123F0">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84A212" w14:textId="337805E8" w:rsidR="00BF0BEB" w:rsidRDefault="00BF0BEB" w:rsidP="00957A71">
            <w:pPr>
              <w:pStyle w:val="ListParagraph"/>
              <w:numPr>
                <w:ilvl w:val="0"/>
                <w:numId w:val="3"/>
              </w:numPr>
              <w:spacing w:line="240" w:lineRule="auto"/>
              <w:ind w:left="409"/>
              <w:rPr>
                <w:rFonts w:eastAsia="Arial"/>
              </w:rPr>
            </w:pPr>
            <w:r w:rsidRPr="00957A71">
              <w:rPr>
                <w:rFonts w:eastAsia="Arial"/>
              </w:rPr>
              <w:t>Pupil allergies identified where applicable.</w:t>
            </w:r>
          </w:p>
          <w:p w14:paraId="304A542C" w14:textId="77777777" w:rsidR="00BF0BEB" w:rsidRPr="00BF0685" w:rsidRDefault="00BF0BEB" w:rsidP="00BF0BEB">
            <w:pPr>
              <w:spacing w:line="240" w:lineRule="auto"/>
              <w:rPr>
                <w:rFonts w:eastAsia="Arial"/>
              </w:rPr>
            </w:pPr>
          </w:p>
          <w:p w14:paraId="485D089A" w14:textId="77777777" w:rsidR="00BF0BEB" w:rsidRPr="00BF0685" w:rsidRDefault="00BF0BEB" w:rsidP="00BF0BEB">
            <w:pPr>
              <w:spacing w:line="240" w:lineRule="auto"/>
              <w:rPr>
                <w:rFonts w:eastAsia="Arial"/>
              </w:rPr>
            </w:pPr>
          </w:p>
          <w:p w14:paraId="4C57D2AF"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3A5039"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A816BE" w14:textId="3B881592"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56FD206" w14:textId="2EE56745"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19C8C97"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3DD91F99" w14:textId="0DCA3940"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43953C50" w14:textId="402B6ECF"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9FCA0E"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E747CE" w14:textId="272A99B1"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B7EBC73" w14:textId="79633213"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B8210B2" w14:textId="1CA468F2"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0"/>
            </w:r>
            <w:r w:rsidR="00BF0BEB" w:rsidRPr="00803AE9">
              <w:rPr>
                <w:rFonts w:eastAsia="Arial"/>
              </w:rPr>
              <w:t>Pupils - s</w:t>
            </w:r>
            <w:r w:rsidR="00BF0BEB" w:rsidRPr="00803AE9">
              <w:rPr>
                <w:rFonts w:cs="Arial"/>
              </w:rPr>
              <w:t>eparate individual risk assessment</w:t>
            </w:r>
            <w:r w:rsidR="002123F0">
              <w:rPr>
                <w:rFonts w:cs="Arial"/>
              </w:rPr>
              <w:t>/healthcare/behaviour support</w:t>
            </w:r>
            <w:r w:rsidR="00BF0BEB" w:rsidRPr="00803AE9">
              <w:rPr>
                <w:rFonts w:cs="Arial"/>
              </w:rPr>
              <w:t xml:space="preserve"> plans and external support is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37388276" w14:textId="28891476" w:rsidR="007A3722" w:rsidRDefault="007A3722" w:rsidP="007A3722">
            <w:pPr>
              <w:pStyle w:val="ListParagraph"/>
              <w:numPr>
                <w:ilvl w:val="0"/>
                <w:numId w:val="3"/>
              </w:numPr>
              <w:spacing w:line="240" w:lineRule="auto"/>
              <w:ind w:left="267" w:hanging="258"/>
            </w:pPr>
            <w:r>
              <w:rPr>
                <w:rStyle w:val="FootnoteReference"/>
              </w:rPr>
              <w:footnoteReference w:id="11"/>
            </w:r>
            <w:r>
              <w:t>We will continue to follow the government guidance for Clinically Extremely Vulnerable (CEV) people and ensure that individual risk assessments are carried out and any additional measures put in place to ensure their safety</w:t>
            </w:r>
            <w:r w:rsidR="006809BE">
              <w:t>.</w:t>
            </w:r>
          </w:p>
          <w:p w14:paraId="0DF1C8C8" w14:textId="491C90CC" w:rsidR="007A3722" w:rsidRDefault="007A3722" w:rsidP="007A3722">
            <w:pPr>
              <w:pStyle w:val="ListParagraph"/>
              <w:numPr>
                <w:ilvl w:val="0"/>
                <w:numId w:val="3"/>
              </w:numPr>
              <w:spacing w:line="240" w:lineRule="auto"/>
              <w:ind w:left="267" w:hanging="267"/>
            </w:pPr>
            <w:r>
              <w:t>W</w:t>
            </w:r>
            <w:r w:rsidR="002123F0">
              <w:t xml:space="preserve">e will acknowledge advice from </w:t>
            </w:r>
            <w:r w:rsidR="005E1E51">
              <w:t>the individual’s</w:t>
            </w:r>
            <w:r>
              <w:t xml:space="preserve"> </w:t>
            </w:r>
            <w:r w:rsidR="006809BE">
              <w:t>c</w:t>
            </w:r>
            <w:r>
              <w:t>linician who has advised</w:t>
            </w:r>
            <w:r w:rsidR="006809BE">
              <w:t xml:space="preserve"> that</w:t>
            </w:r>
            <w:r>
              <w:t xml:space="preserve"> a CEV person cannot attend the setting</w:t>
            </w:r>
            <w:r w:rsidR="006809BE">
              <w:t>.</w:t>
            </w:r>
          </w:p>
          <w:p w14:paraId="0FB04F57" w14:textId="78BCA64F" w:rsidR="007A3722" w:rsidRDefault="000625CA" w:rsidP="007A3722">
            <w:pPr>
              <w:pStyle w:val="ListParagraph"/>
              <w:numPr>
                <w:ilvl w:val="0"/>
                <w:numId w:val="3"/>
              </w:numPr>
              <w:spacing w:line="240" w:lineRule="auto"/>
              <w:ind w:left="267" w:hanging="267"/>
            </w:pPr>
            <w:r>
              <w:rPr>
                <w:rStyle w:val="FootnoteReference"/>
              </w:rPr>
              <w:footnoteReference w:id="12"/>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79E0764C" w14:textId="77777777" w:rsidR="007A3722" w:rsidRDefault="007A3722" w:rsidP="007A3722">
            <w:pPr>
              <w:pStyle w:val="ListParagraph"/>
              <w:numPr>
                <w:ilvl w:val="0"/>
                <w:numId w:val="3"/>
              </w:numPr>
              <w:spacing w:line="240" w:lineRule="auto"/>
              <w:ind w:left="267" w:hanging="267"/>
            </w:pPr>
            <w:r>
              <w:t xml:space="preserve">We will continue to follow the </w:t>
            </w:r>
            <w:r w:rsidRPr="004D4C63">
              <w:rPr>
                <w:rStyle w:val="FootnoteReference"/>
              </w:rPr>
              <w:footnoteReference w:id="13"/>
            </w:r>
            <w:hyperlink r:id="rId17" w:history="1">
              <w:r w:rsidRPr="002128D2">
                <w:rPr>
                  <w:rStyle w:val="Hyperlink"/>
                </w:rPr>
                <w:t>Coronavirus (COVID-19) advice for pregnant employees</w:t>
              </w:r>
            </w:hyperlink>
          </w:p>
          <w:p w14:paraId="0039748A" w14:textId="33273C91" w:rsidR="007A3722" w:rsidRPr="0046194D" w:rsidRDefault="007A3722" w:rsidP="007A3722">
            <w:pPr>
              <w:pStyle w:val="ListParagraph"/>
              <w:numPr>
                <w:ilvl w:val="0"/>
                <w:numId w:val="3"/>
              </w:numPr>
              <w:spacing w:line="240" w:lineRule="auto"/>
              <w:ind w:left="293" w:hanging="284"/>
              <w:rPr>
                <w:color w:val="7030A0"/>
              </w:rPr>
            </w:pPr>
            <w:r w:rsidRPr="004E5BA1">
              <w:t xml:space="preserve">Individual risk assessments will be completed for </w:t>
            </w:r>
            <w:r w:rsidRPr="004E5BA1">
              <w:rPr>
                <w:b/>
                <w:bCs/>
                <w:u w:val="single"/>
              </w:rPr>
              <w:t>all</w:t>
            </w:r>
            <w:r w:rsidRPr="004E5BA1">
              <w:t xml:space="preserve"> female staff who have given notification that they are pregnant</w:t>
            </w:r>
            <w:r>
              <w:t>.</w:t>
            </w:r>
          </w:p>
          <w:p w14:paraId="53A0E88F" w14:textId="2A99A741"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We will ensure that remote access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D3963EE" w14:textId="77777777" w:rsidR="00BF0BEB" w:rsidRPr="00D50C22" w:rsidRDefault="00BF0BEB" w:rsidP="00283AB5">
            <w:pPr>
              <w:spacing w:line="240" w:lineRule="auto"/>
              <w:rPr>
                <w:rFonts w:eastAsia="Arial"/>
                <w:bCs/>
              </w:rPr>
            </w:pPr>
          </w:p>
          <w:p w14:paraId="79039258" w14:textId="77777777" w:rsidR="00BE1CA9" w:rsidRPr="00D50C22" w:rsidRDefault="00BE1CA9" w:rsidP="00283AB5">
            <w:pPr>
              <w:spacing w:line="240" w:lineRule="auto"/>
              <w:rPr>
                <w:rFonts w:eastAsia="Arial"/>
                <w:bCs/>
              </w:rPr>
            </w:pPr>
          </w:p>
          <w:p w14:paraId="6B1D9E01" w14:textId="77777777" w:rsidR="00BE1CA9" w:rsidRPr="00D50C22" w:rsidRDefault="00BE1CA9" w:rsidP="00283AB5">
            <w:pPr>
              <w:spacing w:line="240" w:lineRule="auto"/>
              <w:rPr>
                <w:rFonts w:eastAsia="Arial"/>
                <w:bCs/>
              </w:rPr>
            </w:pPr>
          </w:p>
          <w:p w14:paraId="37BA3EF2" w14:textId="77777777" w:rsidR="00BE1CA9" w:rsidRPr="00D50C22" w:rsidRDefault="00BE1CA9" w:rsidP="00283AB5">
            <w:pPr>
              <w:spacing w:line="240" w:lineRule="auto"/>
              <w:rPr>
                <w:rFonts w:eastAsia="Arial"/>
                <w:bCs/>
              </w:rPr>
            </w:pPr>
          </w:p>
          <w:p w14:paraId="46E030D9" w14:textId="77777777" w:rsidR="00BE1CA9" w:rsidRPr="00D50C22" w:rsidRDefault="00BE1CA9" w:rsidP="00283AB5">
            <w:pPr>
              <w:spacing w:line="240" w:lineRule="auto"/>
              <w:rPr>
                <w:rFonts w:eastAsia="Arial"/>
                <w:bCs/>
              </w:rPr>
            </w:pPr>
          </w:p>
          <w:p w14:paraId="31C61A3E" w14:textId="77777777" w:rsidR="00BE1CA9" w:rsidRPr="00D50C22" w:rsidRDefault="00BE1CA9" w:rsidP="00283AB5">
            <w:pPr>
              <w:spacing w:line="240" w:lineRule="auto"/>
              <w:rPr>
                <w:rFonts w:eastAsia="Arial"/>
                <w:bCs/>
              </w:rPr>
            </w:pPr>
          </w:p>
          <w:p w14:paraId="7409E42F" w14:textId="77777777" w:rsidR="00BE1CA9" w:rsidRPr="00D50C22" w:rsidRDefault="00BE1CA9" w:rsidP="00283AB5">
            <w:pPr>
              <w:spacing w:line="240" w:lineRule="auto"/>
              <w:rPr>
                <w:rFonts w:eastAsia="Arial"/>
                <w:bCs/>
              </w:rPr>
            </w:pPr>
          </w:p>
          <w:p w14:paraId="6D33D9E7" w14:textId="77777777" w:rsidR="00BE1CA9" w:rsidRPr="00D50C22" w:rsidRDefault="00BE1CA9" w:rsidP="00283AB5">
            <w:pPr>
              <w:spacing w:line="240" w:lineRule="auto"/>
              <w:rPr>
                <w:rFonts w:eastAsia="Arial"/>
                <w:bCs/>
              </w:rPr>
            </w:pPr>
          </w:p>
          <w:p w14:paraId="7812A590" w14:textId="77777777" w:rsidR="00BE1CA9" w:rsidRPr="00D50C22" w:rsidRDefault="00BE1CA9" w:rsidP="00283AB5">
            <w:pPr>
              <w:spacing w:line="240" w:lineRule="auto"/>
              <w:rPr>
                <w:rFonts w:eastAsia="Arial"/>
                <w:bCs/>
              </w:rPr>
            </w:pPr>
          </w:p>
          <w:p w14:paraId="3A401730" w14:textId="77777777" w:rsidR="00BE1CA9" w:rsidRPr="00D50C22" w:rsidRDefault="00BE1CA9" w:rsidP="00283AB5">
            <w:pPr>
              <w:spacing w:line="240" w:lineRule="auto"/>
              <w:rPr>
                <w:rFonts w:eastAsia="Arial"/>
                <w:bCs/>
              </w:rPr>
            </w:pPr>
          </w:p>
          <w:p w14:paraId="22067B31" w14:textId="77777777" w:rsidR="00BE1CA9" w:rsidRPr="00D50C22" w:rsidRDefault="00BE1CA9" w:rsidP="00283AB5">
            <w:pPr>
              <w:spacing w:line="240" w:lineRule="auto"/>
              <w:rPr>
                <w:rFonts w:eastAsia="Arial"/>
                <w:bCs/>
              </w:rPr>
            </w:pPr>
          </w:p>
          <w:p w14:paraId="308DBFF7" w14:textId="77777777" w:rsidR="00BE1CA9" w:rsidRPr="00D50C22" w:rsidRDefault="00BE1CA9" w:rsidP="00283AB5">
            <w:pPr>
              <w:spacing w:line="240" w:lineRule="auto"/>
              <w:rPr>
                <w:rFonts w:eastAsia="Arial"/>
                <w:bCs/>
              </w:rPr>
            </w:pPr>
          </w:p>
          <w:p w14:paraId="27F782C0" w14:textId="77777777" w:rsidR="00BE1CA9" w:rsidRPr="00D50C22" w:rsidRDefault="00BE1CA9" w:rsidP="00283AB5">
            <w:pPr>
              <w:spacing w:line="240" w:lineRule="auto"/>
              <w:rPr>
                <w:rFonts w:eastAsia="Arial"/>
                <w:bCs/>
              </w:rPr>
            </w:pPr>
          </w:p>
          <w:p w14:paraId="3D31B54F" w14:textId="77777777" w:rsidR="00BE1CA9" w:rsidRPr="00D50C22" w:rsidRDefault="00BE1CA9" w:rsidP="00283AB5">
            <w:pPr>
              <w:spacing w:line="240" w:lineRule="auto"/>
              <w:rPr>
                <w:rFonts w:eastAsia="Arial"/>
                <w:bCs/>
              </w:rPr>
            </w:pPr>
          </w:p>
          <w:p w14:paraId="66F88BC5" w14:textId="77777777" w:rsidR="00BE1CA9" w:rsidRPr="00D50C22" w:rsidRDefault="00BE1CA9" w:rsidP="00283AB5">
            <w:pPr>
              <w:spacing w:line="240" w:lineRule="auto"/>
              <w:rPr>
                <w:rFonts w:eastAsia="Arial"/>
                <w:bCs/>
              </w:rPr>
            </w:pPr>
          </w:p>
          <w:p w14:paraId="511CC4EB" w14:textId="77777777" w:rsidR="00BE1CA9" w:rsidRPr="00D50C22" w:rsidRDefault="00BE1CA9" w:rsidP="00283AB5">
            <w:pPr>
              <w:spacing w:line="240" w:lineRule="auto"/>
              <w:rPr>
                <w:rFonts w:eastAsia="Arial"/>
                <w:bCs/>
              </w:rPr>
            </w:pPr>
          </w:p>
          <w:p w14:paraId="45C58104" w14:textId="77777777" w:rsidR="00BE1CA9" w:rsidRPr="00D50C22" w:rsidRDefault="00BE1CA9" w:rsidP="00283AB5">
            <w:pPr>
              <w:spacing w:line="240" w:lineRule="auto"/>
              <w:rPr>
                <w:rFonts w:eastAsia="Arial"/>
                <w:bCs/>
              </w:rPr>
            </w:pPr>
          </w:p>
          <w:p w14:paraId="42E97B1C" w14:textId="77777777" w:rsidR="00BE1CA9" w:rsidRPr="00D50C22" w:rsidRDefault="00BE1CA9" w:rsidP="00283AB5">
            <w:pPr>
              <w:spacing w:line="240" w:lineRule="auto"/>
              <w:rPr>
                <w:rFonts w:eastAsia="Arial"/>
                <w:bCs/>
              </w:rPr>
            </w:pPr>
          </w:p>
          <w:p w14:paraId="287D18DD" w14:textId="77777777" w:rsidR="00BE1CA9" w:rsidRPr="00D50C22" w:rsidRDefault="00BE1CA9" w:rsidP="00283AB5">
            <w:pPr>
              <w:spacing w:line="240" w:lineRule="auto"/>
              <w:rPr>
                <w:rFonts w:eastAsia="Arial"/>
                <w:bCs/>
              </w:rPr>
            </w:pPr>
          </w:p>
          <w:p w14:paraId="587964D5" w14:textId="77777777" w:rsidR="00BE1CA9" w:rsidRPr="00D50C22" w:rsidRDefault="00BE1CA9" w:rsidP="00283AB5">
            <w:pPr>
              <w:spacing w:line="240" w:lineRule="auto"/>
              <w:rPr>
                <w:rFonts w:eastAsia="Arial"/>
                <w:bCs/>
              </w:rPr>
            </w:pPr>
          </w:p>
          <w:p w14:paraId="1970CDF0" w14:textId="63B22681"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4"/>
            </w:r>
            <w:r w:rsidRPr="00BE1CA9">
              <w:rPr>
                <w:rFonts w:eastAsia="Arial"/>
                <w:bCs/>
              </w:rPr>
              <w:t>We will 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992BC2" w14:textId="77777777" w:rsidR="00BF0BEB" w:rsidRPr="00D12223" w:rsidRDefault="00BF0BEB" w:rsidP="00BF0BEB">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A307476" w14:textId="77777777" w:rsidR="00BF0BEB" w:rsidRPr="00D12223" w:rsidRDefault="00BF0BEB" w:rsidP="00BF0BEB">
            <w:pPr>
              <w:spacing w:line="240" w:lineRule="auto"/>
              <w:rPr>
                <w:rFonts w:eastAsia="Arial"/>
                <w:b/>
              </w:rPr>
            </w:pPr>
          </w:p>
        </w:tc>
      </w:tr>
      <w:tr w:rsidR="00A9795D" w:rsidRPr="00E83A4F" w14:paraId="1D2CA5D8"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DD2CAD" w14:textId="73422760" w:rsidR="00A9795D" w:rsidRDefault="00A9795D" w:rsidP="00A9795D">
            <w:pPr>
              <w:spacing w:line="240" w:lineRule="auto"/>
              <w:rPr>
                <w:rFonts w:eastAsia="Arial"/>
                <w:b/>
                <w:color w:val="000000"/>
              </w:rPr>
            </w:pPr>
            <w:r>
              <w:rPr>
                <w:rFonts w:eastAsia="Arial"/>
                <w:b/>
                <w:color w:val="000000"/>
              </w:rPr>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4BED82EA" w14:textId="1362C02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1707B461" w14:textId="77777777" w:rsidR="00A9795D" w:rsidRDefault="00A9795D" w:rsidP="00A9795D">
            <w:pPr>
              <w:spacing w:line="240" w:lineRule="auto"/>
              <w:rPr>
                <w:rFonts w:eastAsia="Arial"/>
                <w:b/>
                <w:color w:val="000000"/>
              </w:rPr>
            </w:pPr>
          </w:p>
          <w:p w14:paraId="5C44B1A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25F34F8" w14:textId="7EBF8A14"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1D886CF" w14:textId="2818EBC9"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29F57188" w14:textId="0C0EE957"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r w:rsidR="002123F0">
              <w:rPr>
                <w:rFonts w:eastAsia="Arial"/>
                <w:color w:val="000000"/>
              </w:rPr>
              <w:t xml:space="preserve"> No pupils are expected to wear face coverings due to their special educational needs.</w:t>
            </w:r>
          </w:p>
          <w:p w14:paraId="4D82B6B2" w14:textId="7DBF6EC3"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481141BA" w14:textId="1881146E"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297FF2E0" w14:textId="5F478BC7" w:rsidR="00A9795D" w:rsidRPr="00803AE9" w:rsidRDefault="00C33BA4" w:rsidP="007A3722">
            <w:pPr>
              <w:pStyle w:val="ListParagraph"/>
              <w:numPr>
                <w:ilvl w:val="0"/>
                <w:numId w:val="3"/>
              </w:numPr>
              <w:spacing w:before="120" w:line="240" w:lineRule="auto"/>
              <w:ind w:left="316" w:hanging="307"/>
              <w:rPr>
                <w:rFonts w:eastAsia="Arial"/>
              </w:rPr>
            </w:pPr>
            <w:r>
              <w:rPr>
                <w:rStyle w:val="FootnoteReference"/>
              </w:rPr>
              <w:footnoteReference w:id="15"/>
            </w:r>
            <w:r>
              <w:t>We will refer to the EVOLVE website for additional guidance regarding the resumption of educational daytrips and residential visits</w:t>
            </w:r>
            <w:r w:rsidR="006809BE">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1EE627"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t xml:space="preserve">Protocols </w:t>
            </w:r>
            <w:r>
              <w:t xml:space="preserve">will remain </w:t>
            </w:r>
            <w:r w:rsidRPr="002151A3">
              <w:t>in place for drop off and pick up</w:t>
            </w:r>
            <w:r>
              <w:t>.</w:t>
            </w:r>
          </w:p>
          <w:p w14:paraId="2C953A9E" w14:textId="77777777" w:rsidR="00A9795D" w:rsidRPr="0051014F" w:rsidRDefault="00A9795D" w:rsidP="00660E93">
            <w:pPr>
              <w:pStyle w:val="ListParagraph"/>
              <w:spacing w:before="120" w:line="240" w:lineRule="auto"/>
              <w:ind w:left="267"/>
              <w:rPr>
                <w:rStyle w:val="Hyperlink"/>
                <w:color w:val="auto"/>
                <w:u w:val="none"/>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67E8F" w14:textId="77777777" w:rsidR="00A9795D" w:rsidRPr="00D12223" w:rsidRDefault="00A9795D" w:rsidP="00A9795D">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6238DF" w14:textId="77777777" w:rsidR="00A9795D" w:rsidRPr="00D12223" w:rsidRDefault="00A9795D" w:rsidP="00A9795D">
            <w:pPr>
              <w:spacing w:line="240" w:lineRule="auto"/>
              <w:rPr>
                <w:rFonts w:eastAsia="Arial"/>
                <w:b/>
              </w:rPr>
            </w:pPr>
          </w:p>
        </w:tc>
      </w:tr>
      <w:tr w:rsidR="00D12223" w:rsidRPr="002151A3" w14:paraId="696DE5CF"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E3BA5A6"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614EA393"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20E6292D" w14:textId="77777777" w:rsidR="00D12223" w:rsidRDefault="00D12223" w:rsidP="00D12223">
            <w:pPr>
              <w:spacing w:line="240" w:lineRule="auto"/>
              <w:rPr>
                <w:rFonts w:eastAsia="Arial"/>
                <w:b/>
                <w:color w:val="000000"/>
              </w:rPr>
            </w:pPr>
          </w:p>
          <w:p w14:paraId="11E98DDE" w14:textId="38C676F8"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E3A919C" w14:textId="5D9F3301"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E856934" w14:textId="68C974E1"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5F21F530"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34C811AC" w14:textId="7C9CF49A"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782801F5" w14:textId="10916181" w:rsidR="00D12223" w:rsidRPr="00283AB5" w:rsidRDefault="00D12223" w:rsidP="009B0F7A">
            <w:pPr>
              <w:pStyle w:val="ListParagraph"/>
              <w:numPr>
                <w:ilvl w:val="0"/>
                <w:numId w:val="3"/>
              </w:numPr>
              <w:spacing w:line="240" w:lineRule="auto"/>
              <w:ind w:left="316" w:hanging="307"/>
              <w:rPr>
                <w:rStyle w:val="Hyperlink"/>
                <w:rFonts w:eastAsia="Arial"/>
                <w:color w:val="000000"/>
                <w:u w:val="none"/>
              </w:rPr>
            </w:pPr>
            <w:r w:rsidRPr="004F76AD">
              <w:rPr>
                <w:rFonts w:eastAsia="Arial"/>
              </w:rPr>
              <w:t xml:space="preserve">The Local Authority have produced the following guidance </w:t>
            </w:r>
            <w:hyperlink r:id="rId18" w:history="1">
              <w:r>
                <w:rPr>
                  <w:rStyle w:val="Hyperlink"/>
                </w:rPr>
                <w:t>Coronavirus - getting back to school - Supporting emotional wellbeing and learning</w:t>
              </w:r>
            </w:hyperlink>
          </w:p>
          <w:p w14:paraId="630705A5" w14:textId="42400826"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19" w:history="1">
              <w:r w:rsidRPr="00C83A57">
                <w:rPr>
                  <w:rStyle w:val="Hyperlink"/>
                  <w:rFonts w:eastAsia="Arial"/>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D332570" w14:textId="77777777" w:rsidR="00D12223" w:rsidRPr="00D50C22" w:rsidRDefault="00D12223" w:rsidP="00D12223">
            <w:pPr>
              <w:spacing w:line="240" w:lineRule="auto"/>
              <w:rPr>
                <w:rFonts w:eastAsia="Arial"/>
                <w:bCs/>
              </w:rPr>
            </w:pPr>
          </w:p>
          <w:p w14:paraId="1F4B5A33" w14:textId="77777777" w:rsidR="004F76AD" w:rsidRPr="004F76AD" w:rsidRDefault="004F76AD" w:rsidP="004F76AD">
            <w:pPr>
              <w:rPr>
                <w:rFonts w:eastAsia="Arial"/>
              </w:rPr>
            </w:pPr>
          </w:p>
          <w:p w14:paraId="532D56BA" w14:textId="77777777" w:rsidR="004F76AD" w:rsidRPr="004F76AD" w:rsidRDefault="004F76AD" w:rsidP="004F76AD">
            <w:pPr>
              <w:rPr>
                <w:rFonts w:eastAsia="Arial"/>
              </w:rPr>
            </w:pPr>
          </w:p>
          <w:p w14:paraId="7942BCF9" w14:textId="77777777" w:rsidR="004F76AD" w:rsidRPr="004F76AD" w:rsidRDefault="004F76AD" w:rsidP="004F76AD">
            <w:pPr>
              <w:rPr>
                <w:rFonts w:eastAsia="Arial"/>
              </w:rPr>
            </w:pPr>
          </w:p>
          <w:p w14:paraId="30094D64" w14:textId="77777777" w:rsidR="004F76AD" w:rsidRPr="004F76AD" w:rsidRDefault="004F76AD" w:rsidP="004F76AD">
            <w:pPr>
              <w:rPr>
                <w:rFonts w:eastAsia="Arial"/>
              </w:rPr>
            </w:pPr>
          </w:p>
          <w:p w14:paraId="1B4EB67F" w14:textId="77777777" w:rsidR="004F76AD" w:rsidRPr="004F76AD" w:rsidRDefault="004F76AD" w:rsidP="004F76AD">
            <w:pPr>
              <w:rPr>
                <w:rFonts w:eastAsia="Arial"/>
              </w:rPr>
            </w:pPr>
          </w:p>
          <w:p w14:paraId="3BF09050" w14:textId="77777777" w:rsidR="004F76AD" w:rsidRPr="004F76AD" w:rsidRDefault="004F76AD" w:rsidP="004F76AD">
            <w:pPr>
              <w:rPr>
                <w:rFonts w:eastAsia="Arial"/>
              </w:rPr>
            </w:pPr>
          </w:p>
          <w:p w14:paraId="1F707D49" w14:textId="637361AA"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83140A" w14:textId="77777777" w:rsidR="00D12223" w:rsidRPr="002151A3" w:rsidRDefault="00D12223" w:rsidP="00D12223">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4A49826" w14:textId="77777777" w:rsidR="00D12223" w:rsidRPr="002151A3" w:rsidRDefault="00D12223" w:rsidP="00D12223">
            <w:pPr>
              <w:spacing w:line="240" w:lineRule="auto"/>
              <w:rPr>
                <w:rFonts w:eastAsia="Arial"/>
                <w:b/>
                <w:color w:val="000000"/>
              </w:rPr>
            </w:pPr>
          </w:p>
        </w:tc>
      </w:tr>
      <w:tr w:rsidR="004A54E8" w:rsidRPr="002151A3" w14:paraId="26D6838D"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6EAB3D4" w14:textId="3A98EF9D" w:rsidR="004A54E8" w:rsidRPr="002151A3" w:rsidRDefault="004A54E8" w:rsidP="004A54E8">
            <w:pPr>
              <w:spacing w:line="240" w:lineRule="auto"/>
              <w:rPr>
                <w:rFonts w:eastAsia="Arial"/>
                <w:b/>
                <w:color w:val="000000"/>
              </w:rPr>
            </w:pPr>
            <w:r w:rsidRPr="008B297B">
              <w:rPr>
                <w:rFonts w:eastAsia="Arial"/>
                <w:b/>
                <w:bCs/>
              </w:rPr>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2F223D" w14:textId="3ADBD4AC"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1EC270B"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4E39BDBF" w14:textId="12B278E1"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AFA30F"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3C327D71" w14:textId="62C7D403" w:rsidR="00791EC5" w:rsidRPr="004A54E8" w:rsidRDefault="00F90565" w:rsidP="00283AB5">
            <w:pPr>
              <w:pStyle w:val="ListParagraph"/>
              <w:numPr>
                <w:ilvl w:val="0"/>
                <w:numId w:val="3"/>
              </w:numPr>
              <w:spacing w:line="240" w:lineRule="auto"/>
              <w:ind w:left="267" w:hanging="218"/>
              <w:rPr>
                <w:rFonts w:eastAsia="Arial"/>
                <w:color w:val="1F3864" w:themeColor="accent1" w:themeShade="80"/>
              </w:rPr>
            </w:pPr>
            <w:hyperlink r:id="rId20" w:history="1">
              <w:r w:rsidR="00791EC5">
                <w:rPr>
                  <w:rStyle w:val="Hyperlink"/>
                </w:rPr>
                <w:t>Your COVID Recovery | Supporting your 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033B07" w14:textId="6A1B0493"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2EFC79B9" w14:textId="77777777" w:rsidR="004A54E8" w:rsidRPr="002151A3" w:rsidRDefault="004A54E8" w:rsidP="004A54E8">
            <w:pPr>
              <w:spacing w:line="240" w:lineRule="auto"/>
              <w:rPr>
                <w:rFonts w:eastAsia="Arial"/>
                <w:b/>
                <w:color w:val="000000"/>
              </w:rPr>
            </w:pPr>
          </w:p>
        </w:tc>
      </w:tr>
      <w:tr w:rsidR="004A54E8" w:rsidRPr="002151A3" w14:paraId="0B39F1F1"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22C926A"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42F9B14B" w14:textId="77777777" w:rsidR="004A54E8" w:rsidRDefault="004A54E8" w:rsidP="004A54E8">
            <w:pPr>
              <w:spacing w:line="240" w:lineRule="auto"/>
              <w:rPr>
                <w:rFonts w:eastAsia="Arial"/>
                <w:b/>
                <w:color w:val="000000"/>
              </w:rPr>
            </w:pPr>
          </w:p>
          <w:p w14:paraId="00135A59" w14:textId="06FE41DA"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620B353" w14:textId="497C21B9"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5BE29EE" w14:textId="133BC0AD"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6"/>
            </w:r>
            <w:r w:rsidRPr="002151A3">
              <w:rPr>
                <w:rFonts w:eastAsia="Arial"/>
                <w:color w:val="000000"/>
              </w:rPr>
              <w:t>PPE requirements in line with current guidance</w:t>
            </w:r>
            <w:r>
              <w:rPr>
                <w:rFonts w:eastAsia="Arial"/>
                <w:color w:val="000000"/>
              </w:rPr>
              <w:t>.</w:t>
            </w:r>
          </w:p>
          <w:p w14:paraId="6B5B4F86" w14:textId="3D1AF660"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footnoteReference w:id="17"/>
            </w:r>
            <w:r w:rsidR="004A54E8">
              <w:rPr>
                <w:rFonts w:eastAsia="Arial"/>
                <w:color w:val="000000"/>
              </w:rPr>
              <w:t>PPE to be fit for purpose/approved specification.</w:t>
            </w:r>
          </w:p>
          <w:p w14:paraId="2906AD22"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512B6C18" w14:textId="214B6CEE"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3ED5C444" w14:textId="50521A99"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 xml:space="preserve">Guidance provided to staff in relation to the use and </w:t>
            </w:r>
            <w:r w:rsidR="002123F0">
              <w:rPr>
                <w:rFonts w:eastAsia="Arial"/>
                <w:color w:val="000000"/>
              </w:rPr>
              <w:t>wearing of</w:t>
            </w:r>
            <w:r>
              <w:rPr>
                <w:rFonts w:eastAsia="Arial"/>
                <w:color w:val="000000"/>
              </w:rPr>
              <w:t xml:space="preserve"> face coverings</w:t>
            </w:r>
            <w:r w:rsidR="002123F0">
              <w:rPr>
                <w:rFonts w:eastAsia="Arial"/>
                <w:color w:val="000000"/>
              </w:rPr>
              <w:t xml:space="preserve"> and PPE</w:t>
            </w:r>
            <w:r>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9D7418A" w14:textId="63287794" w:rsidR="004A54E8" w:rsidRPr="00B344D4" w:rsidRDefault="00E277D2" w:rsidP="004A54E8">
            <w:pPr>
              <w:spacing w:line="240" w:lineRule="auto"/>
              <w:rPr>
                <w:b/>
                <w:bCs/>
                <w:szCs w:val="22"/>
              </w:rPr>
            </w:pPr>
            <w:r w:rsidRPr="00E95E35">
              <w:rPr>
                <w:b/>
                <w:bCs/>
                <w:szCs w:val="22"/>
                <w:u w:val="single"/>
              </w:rPr>
              <w:t>Where required</w:t>
            </w:r>
            <w:r>
              <w:rPr>
                <w:b/>
                <w:bCs/>
                <w:szCs w:val="22"/>
              </w:rPr>
              <w:t xml:space="preserve"> c</w:t>
            </w:r>
            <w:r w:rsidR="004A54E8" w:rsidRPr="00B344D4">
              <w:rPr>
                <w:b/>
                <w:bCs/>
                <w:szCs w:val="22"/>
              </w:rPr>
              <w:t>ontact the call centre to order PPE</w:t>
            </w:r>
          </w:p>
          <w:p w14:paraId="0CCC47E6" w14:textId="77777777" w:rsidR="004A54E8" w:rsidRDefault="004A54E8" w:rsidP="004A54E8">
            <w:pPr>
              <w:spacing w:line="240" w:lineRule="auto"/>
              <w:rPr>
                <w:i/>
                <w:iCs/>
                <w:szCs w:val="22"/>
              </w:rPr>
            </w:pPr>
            <w:r w:rsidRPr="00B344D4">
              <w:rPr>
                <w:b/>
                <w:bCs/>
                <w:szCs w:val="22"/>
              </w:rPr>
              <w:t>0800 783 1967 (</w:t>
            </w:r>
            <w:r w:rsidRPr="00B344D4">
              <w:rPr>
                <w:i/>
                <w:iCs/>
                <w:szCs w:val="22"/>
              </w:rPr>
              <w:t>Manned from 09:00 – 17:00 Monday to Friday)</w:t>
            </w:r>
          </w:p>
          <w:p w14:paraId="41FA26FF" w14:textId="7D17956C"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B6D2A3"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4BB946C" w14:textId="77777777" w:rsidR="004A54E8" w:rsidRPr="002151A3" w:rsidRDefault="004A54E8" w:rsidP="004A54E8">
            <w:pPr>
              <w:spacing w:line="240" w:lineRule="auto"/>
              <w:rPr>
                <w:rFonts w:eastAsia="Arial"/>
                <w:b/>
                <w:color w:val="000000"/>
              </w:rPr>
            </w:pPr>
          </w:p>
        </w:tc>
      </w:tr>
      <w:tr w:rsidR="004A54E8" w:rsidRPr="002151A3" w14:paraId="70A3FF0F"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DA7088C" w14:textId="6BAA06D2"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E5EFB05" w14:textId="01FE762E"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CD0E0EE" w14:textId="3A52DB0E" w:rsidR="00F67E06" w:rsidRPr="002151A3" w:rsidRDefault="00B32BF5" w:rsidP="00652BF6">
            <w:pPr>
              <w:pStyle w:val="ListParagraph"/>
              <w:numPr>
                <w:ilvl w:val="0"/>
                <w:numId w:val="3"/>
              </w:numPr>
              <w:spacing w:line="240" w:lineRule="auto"/>
              <w:ind w:left="316" w:hanging="316"/>
              <w:rPr>
                <w:rFonts w:eastAsia="Arial"/>
                <w:b/>
                <w:color w:val="000000"/>
              </w:rPr>
            </w:pPr>
            <w:r>
              <w:rPr>
                <w:rFonts w:eastAsia="Arial"/>
                <w:bCs/>
                <w:color w:val="000000"/>
              </w:rPr>
              <w:t>I</w:t>
            </w:r>
            <w:r w:rsidR="00F67E06">
              <w:rPr>
                <w:rFonts w:eastAsia="Arial"/>
                <w:bCs/>
                <w:color w:val="000000"/>
              </w:rPr>
              <w:t xml:space="preserve">ncidents of verbal or physical abuse will be reported on an </w:t>
            </w:r>
            <w:r w:rsidR="00F67E06">
              <w:rPr>
                <w:rStyle w:val="FootnoteReference"/>
                <w:rFonts w:eastAsia="Arial"/>
                <w:bCs/>
                <w:color w:val="000000"/>
              </w:rPr>
              <w:footnoteReference w:id="18"/>
            </w:r>
            <w:r w:rsidR="00F67E06">
              <w:rPr>
                <w:rFonts w:eastAsia="Arial"/>
                <w:bCs/>
                <w:color w:val="000000"/>
              </w:rPr>
              <w:t>Accident/</w:t>
            </w:r>
            <w:r w:rsidR="0022370B">
              <w:rPr>
                <w:rFonts w:eastAsia="Arial"/>
                <w:bCs/>
                <w:color w:val="000000"/>
              </w:rPr>
              <w:t>i</w:t>
            </w:r>
            <w:r w:rsidR="00F67E06">
              <w:rPr>
                <w:rFonts w:eastAsia="Arial"/>
                <w:bCs/>
                <w:color w:val="000000"/>
              </w:rPr>
              <w:t>ncident report form for inclusion on the E-Safety database</w:t>
            </w:r>
            <w:r w:rsidR="0022370B">
              <w:rPr>
                <w:rFonts w:eastAsia="Arial"/>
                <w:bCs/>
                <w:color w:val="000000"/>
              </w:rPr>
              <w:t>.</w:t>
            </w:r>
            <w:r w:rsidR="00252D6F">
              <w:rPr>
                <w:rFonts w:eastAsia="Arial"/>
                <w:bCs/>
                <w:color w:val="000000"/>
              </w:rPr>
              <w:t xml:space="preserve"> (Where this is deemed necessary)</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451FCCC" w14:textId="2E2C7002" w:rsidR="004A54E8" w:rsidRPr="00D50C22" w:rsidRDefault="002123F0" w:rsidP="004A54E8">
            <w:pPr>
              <w:spacing w:line="240" w:lineRule="auto"/>
              <w:rPr>
                <w:rFonts w:eastAsia="Arial"/>
              </w:rPr>
            </w:pPr>
            <w:r>
              <w:rPr>
                <w:rFonts w:eastAsia="Arial"/>
              </w:rPr>
              <w:t>As a special school all students who require support have a Behaviour Support Plan in place</w:t>
            </w:r>
            <w:r w:rsidR="00252D6F">
              <w:rPr>
                <w:rFonts w:eastAsia="Arial"/>
              </w:rPr>
              <w:t xml:space="preserve"> and staff are trained in Team Teach to support them effecively</w:t>
            </w:r>
            <w:r>
              <w:rPr>
                <w:rFonts w:eastAsia="Arial"/>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5C2582"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5217A865" w14:textId="77777777" w:rsidR="004A54E8" w:rsidRPr="002151A3" w:rsidRDefault="004A54E8" w:rsidP="004A54E8">
            <w:pPr>
              <w:spacing w:line="240" w:lineRule="auto"/>
              <w:rPr>
                <w:rFonts w:eastAsia="Arial"/>
                <w:b/>
                <w:color w:val="000000"/>
              </w:rPr>
            </w:pPr>
          </w:p>
        </w:tc>
      </w:tr>
      <w:tr w:rsidR="00652BF6" w:rsidRPr="002151A3" w14:paraId="0DC23A5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2CE7F82" w14:textId="7846AB42"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6FE4497"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0217E4D" w14:textId="64A7A53C"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1FF6F31E" w14:textId="1BF1F6C0"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1" w:history="1">
              <w:r w:rsidRPr="00870431">
                <w:rPr>
                  <w:rStyle w:val="Hyperlink"/>
                  <w:rFonts w:eastAsia="Arial"/>
                </w:rPr>
                <w:t>HSE RIDDOR</w:t>
              </w:r>
            </w:hyperlink>
            <w:r w:rsidRPr="00A00B81">
              <w:rPr>
                <w:rFonts w:eastAsia="Arial"/>
              </w:rPr>
              <w:t xml:space="preserve"> 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57CDD830" w14:textId="2C93E29E"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0EEB8A40" w14:textId="32ACFA6F"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7D23606F" w14:textId="5826635A"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239A2EB3" w14:textId="53BE65BC"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FE4B56"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9D18ED"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0FD23183" w14:textId="77777777" w:rsidR="00652BF6" w:rsidRPr="002151A3" w:rsidRDefault="00652BF6" w:rsidP="004A54E8">
            <w:pPr>
              <w:spacing w:line="240" w:lineRule="auto"/>
              <w:rPr>
                <w:rFonts w:eastAsia="Arial"/>
                <w:b/>
                <w:color w:val="000000"/>
              </w:rPr>
            </w:pPr>
          </w:p>
        </w:tc>
      </w:tr>
      <w:tr w:rsidR="00E61148" w:rsidRPr="002151A3" w14:paraId="6DACC76B"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881FDD2" w14:textId="53EC92AD" w:rsidR="00644686" w:rsidRDefault="00644686" w:rsidP="004A54E8">
            <w:pPr>
              <w:spacing w:line="240" w:lineRule="auto"/>
              <w:rPr>
                <w:rFonts w:eastAsia="Arial"/>
                <w:b/>
                <w:bCs/>
                <w:color w:val="000000"/>
              </w:rPr>
            </w:pPr>
            <w:r>
              <w:rPr>
                <w:rFonts w:eastAsia="Arial"/>
                <w:b/>
                <w:bCs/>
                <w:color w:val="000000"/>
              </w:rPr>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F33D00"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EC94B18" w14:textId="7E861626" w:rsidR="008F3F71" w:rsidRPr="008F3F71" w:rsidRDefault="00F90565" w:rsidP="00644686">
            <w:pPr>
              <w:pStyle w:val="ListParagraph"/>
              <w:numPr>
                <w:ilvl w:val="0"/>
                <w:numId w:val="3"/>
              </w:numPr>
              <w:spacing w:line="240" w:lineRule="auto"/>
              <w:ind w:left="316" w:hanging="217"/>
              <w:rPr>
                <w:rFonts w:eastAsia="Arial"/>
                <w:color w:val="000000"/>
              </w:rPr>
            </w:pPr>
            <w:hyperlink r:id="rId22" w:history="1">
              <w:r w:rsidR="008F3F71">
                <w:rPr>
                  <w:rStyle w:val="Hyperlink"/>
                </w:rPr>
                <w:t>E-School Nurse - support for health conditions | Cumbria County Council</w:t>
              </w:r>
            </w:hyperlink>
          </w:p>
          <w:p w14:paraId="4AC34CB6" w14:textId="273030B5" w:rsidR="008F3F71" w:rsidRPr="008F3F71" w:rsidRDefault="00F90565" w:rsidP="00644686">
            <w:pPr>
              <w:pStyle w:val="ListParagraph"/>
              <w:numPr>
                <w:ilvl w:val="0"/>
                <w:numId w:val="3"/>
              </w:numPr>
              <w:spacing w:line="240" w:lineRule="auto"/>
              <w:ind w:left="316" w:hanging="217"/>
              <w:rPr>
                <w:rFonts w:eastAsia="Arial"/>
                <w:color w:val="000000"/>
              </w:rPr>
            </w:pPr>
            <w:hyperlink r:id="rId23" w:anchor="N" w:history="1">
              <w:r w:rsidR="00644686">
                <w:rPr>
                  <w:rStyle w:val="Hyperlink"/>
                </w:rPr>
                <w:t xml:space="preserve">Health A to Z - NHS </w:t>
              </w:r>
            </w:hyperlink>
          </w:p>
          <w:p w14:paraId="27780F6E" w14:textId="041B5247" w:rsidR="00644686" w:rsidRDefault="00F90565" w:rsidP="00644686">
            <w:pPr>
              <w:pStyle w:val="ListParagraph"/>
              <w:numPr>
                <w:ilvl w:val="0"/>
                <w:numId w:val="3"/>
              </w:numPr>
              <w:spacing w:line="240" w:lineRule="auto"/>
              <w:ind w:left="316" w:hanging="217"/>
              <w:rPr>
                <w:rFonts w:eastAsia="Arial"/>
                <w:color w:val="000000"/>
              </w:rPr>
            </w:pPr>
            <w:hyperlink r:id="rId24" w:history="1">
              <w:r w:rsidR="00644686">
                <w:rPr>
                  <w:rStyle w:val="Hyperlink"/>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F4AE20"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C8E030"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14D4DC1" w14:textId="77777777" w:rsidR="00E61148" w:rsidRPr="002151A3" w:rsidRDefault="00E61148" w:rsidP="004A54E8">
            <w:pPr>
              <w:spacing w:line="240" w:lineRule="auto"/>
              <w:rPr>
                <w:rFonts w:eastAsia="Arial"/>
                <w:b/>
                <w:color w:val="000000"/>
              </w:rPr>
            </w:pPr>
          </w:p>
        </w:tc>
      </w:tr>
    </w:tbl>
    <w:p w14:paraId="1203E21F" w14:textId="698EACFA" w:rsidR="0034638E" w:rsidRDefault="0034638E">
      <w:pPr>
        <w:spacing w:after="160"/>
        <w:rPr>
          <w:sz w:val="20"/>
          <w:szCs w:val="18"/>
        </w:rPr>
      </w:pPr>
    </w:p>
    <w:p w14:paraId="218EE04B" w14:textId="77777777" w:rsidR="0034638E" w:rsidRDefault="0034638E">
      <w:pPr>
        <w:spacing w:after="160"/>
        <w:rPr>
          <w:sz w:val="20"/>
          <w:szCs w:val="18"/>
        </w:rPr>
      </w:pPr>
      <w:r>
        <w:rPr>
          <w:sz w:val="20"/>
          <w:szCs w:val="18"/>
        </w:rPr>
        <w:br w:type="page"/>
      </w:r>
    </w:p>
    <w:p w14:paraId="160F71D5" w14:textId="77777777" w:rsidR="00380B06" w:rsidRDefault="00380B06">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0E985C5E" w14:textId="77777777" w:rsidTr="00200132">
        <w:tc>
          <w:tcPr>
            <w:tcW w:w="13948" w:type="dxa"/>
            <w:gridSpan w:val="6"/>
          </w:tcPr>
          <w:p w14:paraId="55613E1A" w14:textId="3634EA13"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6EDC4BC5" w14:textId="77777777" w:rsidTr="00E77A41">
        <w:tc>
          <w:tcPr>
            <w:tcW w:w="1428" w:type="dxa"/>
            <w:gridSpan w:val="2"/>
          </w:tcPr>
          <w:p w14:paraId="061C2B5D" w14:textId="1F172F04" w:rsidR="00E77A41" w:rsidRDefault="00E77A41">
            <w:pPr>
              <w:spacing w:after="160"/>
              <w:rPr>
                <w:sz w:val="20"/>
                <w:szCs w:val="18"/>
              </w:rPr>
            </w:pPr>
            <w:r w:rsidRPr="00A00B81">
              <w:rPr>
                <w:rFonts w:cs="Arial"/>
                <w:b/>
                <w:color w:val="292526"/>
              </w:rPr>
              <w:t>Name:</w:t>
            </w:r>
          </w:p>
        </w:tc>
        <w:tc>
          <w:tcPr>
            <w:tcW w:w="5845" w:type="dxa"/>
          </w:tcPr>
          <w:p w14:paraId="01B83E85" w14:textId="134E8EDE" w:rsidR="00E77A41" w:rsidRDefault="00B32BF5">
            <w:pPr>
              <w:spacing w:after="160"/>
              <w:rPr>
                <w:sz w:val="20"/>
                <w:szCs w:val="18"/>
              </w:rPr>
            </w:pPr>
            <w:r>
              <w:rPr>
                <w:sz w:val="20"/>
                <w:szCs w:val="18"/>
              </w:rPr>
              <w:t xml:space="preserve">Donna Stretton </w:t>
            </w:r>
          </w:p>
        </w:tc>
        <w:tc>
          <w:tcPr>
            <w:tcW w:w="1198" w:type="dxa"/>
            <w:gridSpan w:val="2"/>
          </w:tcPr>
          <w:p w14:paraId="14431C7B" w14:textId="775AD3F0"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6DA85BF2" w14:textId="391223C9" w:rsidR="00E77A41" w:rsidRDefault="00B32BF5">
            <w:pPr>
              <w:spacing w:after="160"/>
              <w:rPr>
                <w:sz w:val="20"/>
                <w:szCs w:val="18"/>
              </w:rPr>
            </w:pPr>
            <w:r>
              <w:rPr>
                <w:sz w:val="20"/>
                <w:szCs w:val="18"/>
              </w:rPr>
              <w:t>Headteacher</w:t>
            </w:r>
          </w:p>
        </w:tc>
      </w:tr>
      <w:tr w:rsidR="00C147AF" w14:paraId="3B8A7A85" w14:textId="77777777" w:rsidTr="00E6256F">
        <w:trPr>
          <w:trHeight w:hRule="exact" w:val="284"/>
        </w:trPr>
        <w:tc>
          <w:tcPr>
            <w:tcW w:w="13948" w:type="dxa"/>
            <w:gridSpan w:val="6"/>
          </w:tcPr>
          <w:p w14:paraId="7265841E" w14:textId="77777777" w:rsidR="00C147AF" w:rsidRDefault="00C147AF">
            <w:pPr>
              <w:spacing w:after="160"/>
              <w:rPr>
                <w:sz w:val="20"/>
                <w:szCs w:val="18"/>
              </w:rPr>
            </w:pPr>
          </w:p>
        </w:tc>
      </w:tr>
      <w:tr w:rsidR="00E77A41" w14:paraId="0B892A8E" w14:textId="77777777" w:rsidTr="00E77A41">
        <w:tc>
          <w:tcPr>
            <w:tcW w:w="1428" w:type="dxa"/>
            <w:gridSpan w:val="2"/>
          </w:tcPr>
          <w:p w14:paraId="4A8B1177" w14:textId="2FEB8FFE" w:rsidR="00E77A41" w:rsidRPr="00E77A41" w:rsidRDefault="00E77A41">
            <w:pPr>
              <w:spacing w:after="160"/>
              <w:rPr>
                <w:b/>
                <w:bCs/>
                <w:sz w:val="20"/>
                <w:szCs w:val="18"/>
              </w:rPr>
            </w:pPr>
            <w:r w:rsidRPr="00E77A41">
              <w:rPr>
                <w:b/>
                <w:bCs/>
              </w:rPr>
              <w:t>Signature</w:t>
            </w:r>
          </w:p>
        </w:tc>
        <w:tc>
          <w:tcPr>
            <w:tcW w:w="5845" w:type="dxa"/>
          </w:tcPr>
          <w:p w14:paraId="5429D134" w14:textId="75FFEFD1" w:rsidR="00E77A41" w:rsidRDefault="00660E93">
            <w:pPr>
              <w:spacing w:after="160"/>
              <w:rPr>
                <w:sz w:val="20"/>
                <w:szCs w:val="18"/>
              </w:rPr>
            </w:pPr>
            <w:r w:rsidRPr="00BE328F">
              <w:rPr>
                <w:b/>
                <w:noProof/>
                <w:szCs w:val="22"/>
              </w:rPr>
              <w:drawing>
                <wp:inline distT="0" distB="0" distL="0" distR="0" wp14:anchorId="76A012B1" wp14:editId="75FA148C">
                  <wp:extent cx="952500" cy="302822"/>
                  <wp:effectExtent l="0" t="0" r="0" b="2540"/>
                  <wp:docPr id="2" name="Picture 2" descr="Donn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signa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9274" cy="317693"/>
                          </a:xfrm>
                          <a:prstGeom prst="rect">
                            <a:avLst/>
                          </a:prstGeom>
                          <a:noFill/>
                          <a:ln>
                            <a:noFill/>
                          </a:ln>
                        </pic:spPr>
                      </pic:pic>
                    </a:graphicData>
                  </a:graphic>
                </wp:inline>
              </w:drawing>
            </w:r>
          </w:p>
        </w:tc>
        <w:tc>
          <w:tcPr>
            <w:tcW w:w="1198" w:type="dxa"/>
            <w:gridSpan w:val="2"/>
          </w:tcPr>
          <w:p w14:paraId="634BA2F6" w14:textId="3AB9AB65" w:rsidR="00E77A41" w:rsidRPr="00E77A41" w:rsidRDefault="00E77A41">
            <w:pPr>
              <w:spacing w:after="160"/>
              <w:rPr>
                <w:b/>
                <w:bCs/>
                <w:sz w:val="20"/>
                <w:szCs w:val="18"/>
              </w:rPr>
            </w:pPr>
            <w:r w:rsidRPr="00E77A41">
              <w:rPr>
                <w:b/>
                <w:bCs/>
              </w:rPr>
              <w:t>Date:</w:t>
            </w:r>
          </w:p>
        </w:tc>
        <w:tc>
          <w:tcPr>
            <w:tcW w:w="5477" w:type="dxa"/>
          </w:tcPr>
          <w:p w14:paraId="67B7A6DC" w14:textId="0C08EFF2" w:rsidR="00E77A41" w:rsidRDefault="00B32BF5">
            <w:pPr>
              <w:spacing w:after="160"/>
              <w:rPr>
                <w:sz w:val="20"/>
                <w:szCs w:val="18"/>
              </w:rPr>
            </w:pPr>
            <w:r>
              <w:rPr>
                <w:sz w:val="20"/>
                <w:szCs w:val="18"/>
              </w:rPr>
              <w:t>27.08.21</w:t>
            </w:r>
          </w:p>
        </w:tc>
      </w:tr>
      <w:tr w:rsidR="00C147AF" w14:paraId="11B13310" w14:textId="77777777" w:rsidTr="00245F0B">
        <w:trPr>
          <w:trHeight w:hRule="exact" w:val="284"/>
        </w:trPr>
        <w:tc>
          <w:tcPr>
            <w:tcW w:w="13948" w:type="dxa"/>
            <w:gridSpan w:val="6"/>
          </w:tcPr>
          <w:p w14:paraId="1367D709" w14:textId="77777777" w:rsidR="00C147AF" w:rsidRDefault="00C147AF">
            <w:pPr>
              <w:spacing w:after="160"/>
              <w:rPr>
                <w:sz w:val="20"/>
                <w:szCs w:val="18"/>
              </w:rPr>
            </w:pPr>
          </w:p>
        </w:tc>
      </w:tr>
      <w:tr w:rsidR="00E77A41" w14:paraId="00948C2E" w14:textId="77777777" w:rsidTr="00B2407A">
        <w:trPr>
          <w:trHeight w:hRule="exact" w:val="284"/>
        </w:trPr>
        <w:tc>
          <w:tcPr>
            <w:tcW w:w="13948" w:type="dxa"/>
            <w:gridSpan w:val="6"/>
          </w:tcPr>
          <w:p w14:paraId="53840A5F" w14:textId="31B4E57E"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01930788" w14:textId="77777777" w:rsidR="00E77A41" w:rsidRDefault="00E77A41">
            <w:pPr>
              <w:spacing w:after="160"/>
              <w:rPr>
                <w:sz w:val="20"/>
                <w:szCs w:val="18"/>
              </w:rPr>
            </w:pPr>
          </w:p>
        </w:tc>
      </w:tr>
      <w:tr w:rsidR="00E77A41" w14:paraId="6C6654C3" w14:textId="17EA7E8B" w:rsidTr="00CD5D23">
        <w:trPr>
          <w:trHeight w:val="284"/>
        </w:trPr>
        <w:tc>
          <w:tcPr>
            <w:tcW w:w="13948" w:type="dxa"/>
            <w:gridSpan w:val="6"/>
          </w:tcPr>
          <w:p w14:paraId="1A054F06" w14:textId="640271D5"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B32BF5" w14:paraId="2A3E8E03" w14:textId="03736114" w:rsidTr="00E77A41">
        <w:trPr>
          <w:trHeight w:val="284"/>
        </w:trPr>
        <w:tc>
          <w:tcPr>
            <w:tcW w:w="1304" w:type="dxa"/>
          </w:tcPr>
          <w:p w14:paraId="7F9C4CE3" w14:textId="4C41952A" w:rsidR="00B32BF5" w:rsidRPr="00E77A41" w:rsidRDefault="00B32BF5" w:rsidP="00B32BF5">
            <w:pPr>
              <w:autoSpaceDE w:val="0"/>
              <w:adjustRightInd w:val="0"/>
              <w:rPr>
                <w:rFonts w:cs="Arial"/>
                <w:b/>
                <w:bCs/>
                <w:color w:val="292526"/>
              </w:rPr>
            </w:pPr>
            <w:r w:rsidRPr="00A00B81">
              <w:rPr>
                <w:rFonts w:cs="Arial"/>
                <w:b/>
                <w:color w:val="292526"/>
              </w:rPr>
              <w:t>Name:</w:t>
            </w:r>
          </w:p>
        </w:tc>
        <w:tc>
          <w:tcPr>
            <w:tcW w:w="5969" w:type="dxa"/>
            <w:gridSpan w:val="2"/>
          </w:tcPr>
          <w:p w14:paraId="2F3177BA" w14:textId="0B0456F6" w:rsidR="00B32BF5" w:rsidRPr="00E77A41" w:rsidRDefault="00B32BF5" w:rsidP="00B32BF5">
            <w:pPr>
              <w:autoSpaceDE w:val="0"/>
              <w:adjustRightInd w:val="0"/>
              <w:rPr>
                <w:rFonts w:cs="Arial"/>
                <w:b/>
                <w:bCs/>
                <w:color w:val="292526"/>
              </w:rPr>
            </w:pPr>
            <w:r>
              <w:rPr>
                <w:sz w:val="20"/>
                <w:szCs w:val="18"/>
              </w:rPr>
              <w:t xml:space="preserve">Donna Stretton </w:t>
            </w:r>
          </w:p>
        </w:tc>
        <w:tc>
          <w:tcPr>
            <w:tcW w:w="1185" w:type="dxa"/>
          </w:tcPr>
          <w:p w14:paraId="02E7B29F" w14:textId="597A1CE7" w:rsidR="00B32BF5" w:rsidRPr="00E77A41" w:rsidRDefault="00B32BF5" w:rsidP="00B32BF5">
            <w:pPr>
              <w:autoSpaceDE w:val="0"/>
              <w:adjustRightInd w:val="0"/>
              <w:rPr>
                <w:rFonts w:cs="Arial"/>
                <w:b/>
                <w:bCs/>
                <w:color w:val="292526"/>
              </w:rPr>
            </w:pPr>
            <w:r w:rsidRPr="00E77A41">
              <w:rPr>
                <w:b/>
                <w:bCs/>
              </w:rPr>
              <w:t xml:space="preserve">Job </w:t>
            </w:r>
            <w:r>
              <w:rPr>
                <w:b/>
                <w:bCs/>
              </w:rPr>
              <w:t>t</w:t>
            </w:r>
            <w:r w:rsidRPr="00E77A41">
              <w:rPr>
                <w:b/>
                <w:bCs/>
              </w:rPr>
              <w:t>itle:</w:t>
            </w:r>
          </w:p>
        </w:tc>
        <w:tc>
          <w:tcPr>
            <w:tcW w:w="5490" w:type="dxa"/>
            <w:gridSpan w:val="2"/>
          </w:tcPr>
          <w:p w14:paraId="7C5FF0DD" w14:textId="3CB39FB6" w:rsidR="00B32BF5" w:rsidRPr="00E77A41" w:rsidRDefault="00B32BF5" w:rsidP="00B32BF5">
            <w:pPr>
              <w:autoSpaceDE w:val="0"/>
              <w:adjustRightInd w:val="0"/>
              <w:rPr>
                <w:rFonts w:cs="Arial"/>
                <w:b/>
                <w:bCs/>
                <w:color w:val="292526"/>
              </w:rPr>
            </w:pPr>
            <w:r>
              <w:rPr>
                <w:sz w:val="20"/>
                <w:szCs w:val="18"/>
              </w:rPr>
              <w:t>Headteacher</w:t>
            </w:r>
          </w:p>
        </w:tc>
      </w:tr>
      <w:tr w:rsidR="002A0513" w14:paraId="4B34EE27" w14:textId="68AAABB3" w:rsidTr="00AA6C9E">
        <w:trPr>
          <w:trHeight w:val="284"/>
        </w:trPr>
        <w:tc>
          <w:tcPr>
            <w:tcW w:w="13948" w:type="dxa"/>
            <w:gridSpan w:val="6"/>
          </w:tcPr>
          <w:p w14:paraId="7689EB7C" w14:textId="77777777" w:rsidR="002A0513" w:rsidRDefault="002A0513" w:rsidP="00E77A41">
            <w:pPr>
              <w:autoSpaceDE w:val="0"/>
              <w:adjustRightInd w:val="0"/>
              <w:rPr>
                <w:rFonts w:cs="Arial"/>
                <w:b/>
                <w:bCs/>
                <w:color w:val="292526"/>
              </w:rPr>
            </w:pPr>
          </w:p>
        </w:tc>
      </w:tr>
      <w:tr w:rsidR="00E77A41" w14:paraId="2A346714" w14:textId="141B040D" w:rsidTr="00E77A41">
        <w:trPr>
          <w:trHeight w:val="284"/>
        </w:trPr>
        <w:tc>
          <w:tcPr>
            <w:tcW w:w="1304" w:type="dxa"/>
          </w:tcPr>
          <w:p w14:paraId="6C238864" w14:textId="2336048E"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44581F75" w14:textId="77777777" w:rsidR="00E77A41" w:rsidRDefault="00660E93" w:rsidP="00E77A41">
            <w:pPr>
              <w:autoSpaceDE w:val="0"/>
              <w:adjustRightInd w:val="0"/>
              <w:rPr>
                <w:rFonts w:cs="Arial"/>
                <w:b/>
                <w:bCs/>
                <w:color w:val="292526"/>
              </w:rPr>
            </w:pPr>
            <w:r w:rsidRPr="00BE328F">
              <w:rPr>
                <w:b/>
                <w:noProof/>
                <w:szCs w:val="22"/>
              </w:rPr>
              <w:drawing>
                <wp:inline distT="0" distB="0" distL="0" distR="0" wp14:anchorId="0F0AD26C" wp14:editId="2D372BBD">
                  <wp:extent cx="952500" cy="302822"/>
                  <wp:effectExtent l="0" t="0" r="0" b="2540"/>
                  <wp:docPr id="3" name="Picture 3" descr="Donn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signa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9274" cy="317693"/>
                          </a:xfrm>
                          <a:prstGeom prst="rect">
                            <a:avLst/>
                          </a:prstGeom>
                          <a:noFill/>
                          <a:ln>
                            <a:noFill/>
                          </a:ln>
                        </pic:spPr>
                      </pic:pic>
                    </a:graphicData>
                  </a:graphic>
                </wp:inline>
              </w:drawing>
            </w:r>
          </w:p>
          <w:p w14:paraId="0D4D28E5" w14:textId="1849052C" w:rsidR="00660E93" w:rsidRDefault="00660E93" w:rsidP="00E77A41">
            <w:pPr>
              <w:autoSpaceDE w:val="0"/>
              <w:adjustRightInd w:val="0"/>
              <w:rPr>
                <w:rFonts w:cs="Arial"/>
                <w:b/>
                <w:bCs/>
                <w:color w:val="292526"/>
              </w:rPr>
            </w:pPr>
          </w:p>
        </w:tc>
        <w:tc>
          <w:tcPr>
            <w:tcW w:w="1185" w:type="dxa"/>
          </w:tcPr>
          <w:p w14:paraId="4A4A8E76" w14:textId="4B67DB28"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6B77121B" w14:textId="0F5CA56C" w:rsidR="00E77A41" w:rsidRDefault="00B32BF5" w:rsidP="00E77A41">
            <w:pPr>
              <w:autoSpaceDE w:val="0"/>
              <w:adjustRightInd w:val="0"/>
              <w:rPr>
                <w:rFonts w:cs="Arial"/>
                <w:b/>
                <w:bCs/>
                <w:color w:val="292526"/>
              </w:rPr>
            </w:pPr>
            <w:r>
              <w:rPr>
                <w:sz w:val="20"/>
                <w:szCs w:val="18"/>
              </w:rPr>
              <w:t>27.08.21</w:t>
            </w:r>
          </w:p>
        </w:tc>
      </w:tr>
    </w:tbl>
    <w:p w14:paraId="10E812BC" w14:textId="77777777" w:rsidR="00411F21" w:rsidRDefault="00411F21" w:rsidP="0065030F">
      <w:pPr>
        <w:tabs>
          <w:tab w:val="left" w:pos="6060"/>
        </w:tabs>
        <w:rPr>
          <w:b/>
          <w:bCs/>
          <w:szCs w:val="22"/>
        </w:rPr>
      </w:pPr>
    </w:p>
    <w:p w14:paraId="7D884550" w14:textId="3F740552"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52ECD5D5" w14:textId="77777777" w:rsidR="00C35EAE" w:rsidRDefault="00C35EAE" w:rsidP="0065030F">
      <w:pPr>
        <w:tabs>
          <w:tab w:val="left" w:pos="6060"/>
        </w:tabs>
      </w:pPr>
    </w:p>
    <w:p w14:paraId="02491DBB" w14:textId="7FDC4021" w:rsidR="00C82FE4" w:rsidRDefault="00F90565" w:rsidP="0065030F">
      <w:pPr>
        <w:tabs>
          <w:tab w:val="left" w:pos="6060"/>
        </w:tabs>
        <w:rPr>
          <w:szCs w:val="22"/>
        </w:rPr>
      </w:pPr>
      <w:hyperlink r:id="rId26" w:history="1">
        <w:r w:rsidR="00C82FE4">
          <w:rPr>
            <w:rStyle w:val="Hyperlink"/>
            <w:szCs w:val="22"/>
          </w:rPr>
          <w:t>Schools COVID-19 operational guidance</w:t>
        </w:r>
      </w:hyperlink>
    </w:p>
    <w:p w14:paraId="03BBAB04" w14:textId="77777777" w:rsidR="00C82FE4" w:rsidRPr="00C35EAE" w:rsidRDefault="00C82FE4" w:rsidP="0065030F">
      <w:pPr>
        <w:tabs>
          <w:tab w:val="left" w:pos="6060"/>
        </w:tabs>
        <w:rPr>
          <w:szCs w:val="22"/>
        </w:rPr>
      </w:pPr>
    </w:p>
    <w:p w14:paraId="5DE86D20" w14:textId="6B2F0DBE" w:rsidR="0065030F" w:rsidRDefault="00F90565" w:rsidP="0065030F">
      <w:pPr>
        <w:tabs>
          <w:tab w:val="left" w:pos="6060"/>
        </w:tabs>
        <w:rPr>
          <w:szCs w:val="22"/>
        </w:rPr>
      </w:pPr>
      <w:hyperlink r:id="rId27" w:history="1">
        <w:r w:rsidR="0065030F" w:rsidRPr="00977153">
          <w:rPr>
            <w:rStyle w:val="Hyperlink"/>
            <w:szCs w:val="22"/>
          </w:rPr>
          <w:t>When to self-isolate and what to do - Coronavirus (COVID-19)</w:t>
        </w:r>
      </w:hyperlink>
      <w:r w:rsidR="0046194D" w:rsidRPr="00977153">
        <w:rPr>
          <w:szCs w:val="22"/>
        </w:rPr>
        <w:t xml:space="preserve"> </w:t>
      </w:r>
    </w:p>
    <w:p w14:paraId="5242493A" w14:textId="77777777" w:rsidR="00C82FE4" w:rsidRDefault="00C82FE4" w:rsidP="0065030F">
      <w:pPr>
        <w:tabs>
          <w:tab w:val="left" w:pos="6060"/>
        </w:tabs>
        <w:rPr>
          <w:rStyle w:val="Hyperlink"/>
          <w:szCs w:val="22"/>
        </w:rPr>
      </w:pPr>
    </w:p>
    <w:p w14:paraId="5D3106EB" w14:textId="28FC61DF" w:rsidR="00C82FE4" w:rsidRPr="00977153" w:rsidRDefault="00F90565" w:rsidP="0065030F">
      <w:pPr>
        <w:tabs>
          <w:tab w:val="left" w:pos="6060"/>
        </w:tabs>
        <w:rPr>
          <w:szCs w:val="22"/>
        </w:rPr>
      </w:pPr>
      <w:hyperlink r:id="rId28" w:history="1">
        <w:r w:rsidR="00C82FE4">
          <w:rPr>
            <w:rStyle w:val="Hyperlink"/>
            <w:szCs w:val="22"/>
          </w:rPr>
          <w:t>COVID-19 actions for out-of-school settings</w:t>
        </w:r>
      </w:hyperlink>
    </w:p>
    <w:p w14:paraId="0A98A9A5" w14:textId="2591B9E5" w:rsidR="00C82FE4" w:rsidRDefault="00C82FE4" w:rsidP="0065030F">
      <w:pPr>
        <w:tabs>
          <w:tab w:val="left" w:pos="6060"/>
        </w:tabs>
        <w:rPr>
          <w:rStyle w:val="Hyperlink"/>
          <w:szCs w:val="22"/>
        </w:rPr>
      </w:pPr>
    </w:p>
    <w:p w14:paraId="2C190ADC" w14:textId="75694DCA" w:rsidR="00073CEC" w:rsidRDefault="00F90565" w:rsidP="0065030F">
      <w:pPr>
        <w:tabs>
          <w:tab w:val="left" w:pos="6060"/>
        </w:tabs>
        <w:rPr>
          <w:rStyle w:val="Hyperlink"/>
          <w:szCs w:val="22"/>
        </w:rPr>
      </w:pPr>
      <w:hyperlink r:id="rId29" w:history="1">
        <w:r w:rsidR="00C82FE4">
          <w:rPr>
            <w:rStyle w:val="Hyperlink"/>
            <w:szCs w:val="22"/>
          </w:rPr>
          <w:t>SEND and specialist settings - additional operational guidance:  COVID-19</w:t>
        </w:r>
      </w:hyperlink>
    </w:p>
    <w:p w14:paraId="39A001F4" w14:textId="77777777" w:rsidR="00C82FE4" w:rsidRPr="00C82FE4" w:rsidRDefault="00C82FE4" w:rsidP="0065030F">
      <w:pPr>
        <w:tabs>
          <w:tab w:val="left" w:pos="6060"/>
        </w:tabs>
        <w:rPr>
          <w:color w:val="0563C1" w:themeColor="hyperlink"/>
          <w:szCs w:val="22"/>
          <w:u w:val="single"/>
        </w:rPr>
      </w:pPr>
    </w:p>
    <w:p w14:paraId="172F15FA" w14:textId="290F53C3" w:rsidR="00D46939" w:rsidRDefault="00F90565" w:rsidP="00D46939">
      <w:pPr>
        <w:tabs>
          <w:tab w:val="left" w:pos="6060"/>
        </w:tabs>
        <w:rPr>
          <w:rStyle w:val="Hyperlink"/>
        </w:rPr>
      </w:pPr>
      <w:hyperlink r:id="rId30" w:history="1">
        <w:r w:rsidR="00D46939">
          <w:rPr>
            <w:rStyle w:val="Hyperlink"/>
          </w:rPr>
          <w:t xml:space="preserve">The use of personal protective equipment (PPE) in education, childcare and children’s social care settings, including for aerosol generating procedures (AGPs) </w:t>
        </w:r>
      </w:hyperlink>
    </w:p>
    <w:p w14:paraId="4D45021A" w14:textId="77777777" w:rsidR="00F63EA2" w:rsidRPr="00977153" w:rsidRDefault="00F63EA2" w:rsidP="00D46939">
      <w:pPr>
        <w:tabs>
          <w:tab w:val="left" w:pos="6060"/>
        </w:tabs>
        <w:rPr>
          <w:rStyle w:val="Hyperlink"/>
          <w:u w:val="none"/>
        </w:rPr>
      </w:pPr>
    </w:p>
    <w:p w14:paraId="41F41FEF" w14:textId="35DD544D" w:rsidR="00D46939" w:rsidRPr="00F63EA2" w:rsidRDefault="00F63EA2">
      <w:pPr>
        <w:tabs>
          <w:tab w:val="left" w:pos="6060"/>
        </w:tabs>
        <w:rPr>
          <w:rStyle w:val="Hyperlink"/>
          <w:szCs w:val="22"/>
        </w:rPr>
      </w:pPr>
      <w:r>
        <w:t xml:space="preserve">Outdoor Education Advisory Panel advice on </w:t>
      </w:r>
      <w:hyperlink r:id="rId31" w:history="1">
        <w:r w:rsidRPr="00F63EA2">
          <w:rPr>
            <w:rStyle w:val="Hyperlink"/>
            <w:color w:val="auto"/>
            <w:szCs w:val="22"/>
            <w:u w:val="none"/>
          </w:rPr>
          <w:t>health and safety on educational visits</w:t>
        </w:r>
      </w:hyperlink>
      <w:r w:rsidRPr="00F63EA2">
        <w:rPr>
          <w:rStyle w:val="Hyperlink"/>
          <w:color w:val="auto"/>
          <w:szCs w:val="22"/>
          <w:u w:val="none"/>
        </w:rPr>
        <w:t xml:space="preserve">:  </w:t>
      </w:r>
      <w:hyperlink r:id="rId32" w:history="1">
        <w:r w:rsidRPr="00107D4D">
          <w:rPr>
            <w:rStyle w:val="Hyperlink"/>
          </w:rPr>
          <w:t>https://oeapng.info</w:t>
        </w:r>
      </w:hyperlink>
      <w:r w:rsidR="00977153">
        <w:t xml:space="preserve"> </w:t>
      </w:r>
    </w:p>
    <w:sectPr w:rsidR="00D46939" w:rsidRPr="00F63EA2" w:rsidSect="002A0513">
      <w:footerReference w:type="default" r:id="rId33"/>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DD40" w14:textId="77777777" w:rsidR="00F90565" w:rsidRDefault="00F90565" w:rsidP="004A5018">
      <w:pPr>
        <w:spacing w:line="240" w:lineRule="auto"/>
      </w:pPr>
      <w:r>
        <w:separator/>
      </w:r>
    </w:p>
  </w:endnote>
  <w:endnote w:type="continuationSeparator" w:id="0">
    <w:p w14:paraId="3A00D6F3" w14:textId="77777777" w:rsidR="00F90565" w:rsidRDefault="00F90565"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60723"/>
      <w:docPartObj>
        <w:docPartGallery w:val="Page Numbers (Bottom of Page)"/>
        <w:docPartUnique/>
      </w:docPartObj>
    </w:sdtPr>
    <w:sdtEndPr>
      <w:rPr>
        <w:noProof/>
      </w:rPr>
    </w:sdtEndPr>
    <w:sdtContent>
      <w:p w14:paraId="76E2D13A" w14:textId="145D5329" w:rsidR="00DD2F62" w:rsidRDefault="00F90565">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53378"/>
      <w:docPartObj>
        <w:docPartGallery w:val="Page Numbers (Bottom of Page)"/>
        <w:docPartUnique/>
      </w:docPartObj>
    </w:sdtPr>
    <w:sdtEndPr>
      <w:rPr>
        <w:noProof/>
      </w:rPr>
    </w:sdtEndPr>
    <w:sdtContent>
      <w:p w14:paraId="205DA759" w14:textId="04D76783" w:rsidR="002A0513" w:rsidRDefault="00DD2F62">
        <w:pPr>
          <w:pStyle w:val="Footer"/>
          <w:jc w:val="center"/>
          <w:rPr>
            <w:noProof/>
          </w:rPr>
        </w:pPr>
        <w:r>
          <w:fldChar w:fldCharType="begin"/>
        </w:r>
        <w:r>
          <w:instrText xml:space="preserve"> PAGE   \* MERGEFORMAT </w:instrText>
        </w:r>
        <w:r>
          <w:fldChar w:fldCharType="separate"/>
        </w:r>
        <w:r w:rsidR="004B3EBD">
          <w:rPr>
            <w:noProof/>
          </w:rPr>
          <w:t>1</w:t>
        </w:r>
        <w:r>
          <w:rPr>
            <w:noProof/>
          </w:rPr>
          <w:fldChar w:fldCharType="end"/>
        </w:r>
      </w:p>
      <w:p w14:paraId="60B15279" w14:textId="75635610" w:rsidR="00DD2F62" w:rsidRDefault="002A0513">
        <w:pPr>
          <w:pStyle w:val="Footer"/>
          <w:jc w:val="center"/>
        </w:pPr>
        <w:r>
          <w:rPr>
            <w:noProof/>
          </w:rPr>
          <w:tab/>
        </w:r>
        <w:r>
          <w:rPr>
            <w:noProof/>
          </w:rPr>
          <w:tab/>
        </w:r>
        <w:r>
          <w:rPr>
            <w:noProof/>
          </w:rPr>
          <w:tab/>
        </w:r>
        <w:r w:rsidR="00660E93">
          <w:rPr>
            <w:noProof/>
          </w:rPr>
          <w:t>SLS</w:t>
        </w:r>
        <w:r>
          <w:rPr>
            <w:noProof/>
          </w:rPr>
          <w:t xml:space="preserve"> Operations Risk Assessment Aug 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CAC2" w14:textId="77777777" w:rsidR="00F90565" w:rsidRDefault="00F90565" w:rsidP="004A5018">
      <w:pPr>
        <w:spacing w:line="240" w:lineRule="auto"/>
      </w:pPr>
      <w:r>
        <w:separator/>
      </w:r>
    </w:p>
  </w:footnote>
  <w:footnote w:type="continuationSeparator" w:id="0">
    <w:p w14:paraId="1CA9BE1C" w14:textId="77777777" w:rsidR="00F90565" w:rsidRDefault="00F90565" w:rsidP="004A5018">
      <w:pPr>
        <w:spacing w:line="240" w:lineRule="auto"/>
      </w:pPr>
      <w:r>
        <w:continuationSeparator/>
      </w:r>
    </w:p>
  </w:footnote>
  <w:footnote w:id="1">
    <w:p w14:paraId="16CF7F0E" w14:textId="2628262F" w:rsidR="00980377" w:rsidRDefault="00980377">
      <w:pPr>
        <w:pStyle w:val="FootnoteText"/>
      </w:pPr>
      <w:r>
        <w:rPr>
          <w:rStyle w:val="FootnoteReference"/>
        </w:rPr>
        <w:footnoteRef/>
      </w:r>
      <w:r>
        <w:t xml:space="preserve"> </w:t>
      </w:r>
      <w:hyperlink r:id="rId1" w:history="1">
        <w:r>
          <w:rPr>
            <w:rStyle w:val="Hyperlink"/>
          </w:rPr>
          <w:t>Actions for schools during the coronavirus outbreak - GOV.UK (www.gov.uk)</w:t>
        </w:r>
      </w:hyperlink>
    </w:p>
  </w:footnote>
  <w:footnote w:id="2">
    <w:p w14:paraId="2176C966" w14:textId="56C840DA" w:rsidR="0034638E" w:rsidRDefault="0034638E">
      <w:pPr>
        <w:pStyle w:val="FootnoteText"/>
      </w:pPr>
      <w:r>
        <w:rPr>
          <w:rStyle w:val="FootnoteReference"/>
        </w:rPr>
        <w:footnoteRef/>
      </w:r>
      <w:r>
        <w:t xml:space="preserve"> </w:t>
      </w:r>
      <w:r w:rsidRPr="0034638E">
        <w:rPr>
          <w:rFonts w:cs="Arial"/>
          <w:color w:val="0B0C0C"/>
          <w:sz w:val="20"/>
          <w:shd w:val="clear" w:color="auto" w:fill="FFFFFF"/>
        </w:rPr>
        <w:t>Those aged 11 to 17 need </w:t>
      </w:r>
      <w:hyperlink r:id="rId2" w:history="1">
        <w:r w:rsidRPr="0034638E">
          <w:rPr>
            <w:rStyle w:val="Hyperlink"/>
            <w:rFonts w:cs="Arial"/>
            <w:color w:val="1D70B8"/>
            <w:sz w:val="20"/>
            <w:bdr w:val="none" w:sz="0" w:space="0" w:color="auto" w:frame="1"/>
            <w:shd w:val="clear" w:color="auto" w:fill="FFFFFF"/>
          </w:rPr>
          <w:t>proof of a negative COVID-19 test</w:t>
        </w:r>
      </w:hyperlink>
      <w:r w:rsidRPr="0034638E">
        <w:rPr>
          <w:rFonts w:cs="Arial"/>
          <w:color w:val="0B0C0C"/>
          <w:sz w:val="20"/>
          <w:shd w:val="clear" w:color="auto" w:fill="FFFFFF"/>
        </w:rPr>
        <w:t> to travel to England (children aged 10 and under are exempt from this) and those aged 5 to 17 must take a COVID-19 travel test on or before day 2. More information is provided in the government’s </w:t>
      </w:r>
      <w:hyperlink r:id="rId3" w:history="1">
        <w:r w:rsidRPr="0034638E">
          <w:rPr>
            <w:rStyle w:val="Hyperlink"/>
            <w:rFonts w:cs="Arial"/>
            <w:color w:val="1D70B8"/>
            <w:sz w:val="20"/>
            <w:bdr w:val="none" w:sz="0" w:space="0" w:color="auto" w:frame="1"/>
            <w:shd w:val="clear" w:color="auto" w:fill="FFFFFF"/>
          </w:rPr>
          <w:t>quarantine and testing guidance</w:t>
        </w:r>
      </w:hyperlink>
    </w:p>
  </w:footnote>
  <w:footnote w:id="3">
    <w:p w14:paraId="5A913586" w14:textId="485B4A9F" w:rsidR="002A0C1A" w:rsidRDefault="002A0C1A">
      <w:pPr>
        <w:pStyle w:val="FootnoteText"/>
      </w:pPr>
      <w:r>
        <w:rPr>
          <w:rStyle w:val="FootnoteReference"/>
        </w:rPr>
        <w:footnoteRef/>
      </w:r>
      <w:r>
        <w:t xml:space="preserve"> </w:t>
      </w:r>
      <w:r w:rsidRPr="002A0C1A">
        <w:rPr>
          <w:sz w:val="20"/>
          <w:szCs w:val="18"/>
        </w:rPr>
        <w:t>If the PCR test is taken within 2 days of the positive lateral flow test, and is negative, it overrides the self-test LFD test and the pupil can return to school, as long as the individual doesn’t have COVID-19 symptoms</w:t>
      </w:r>
      <w:r>
        <w:t>.</w:t>
      </w:r>
    </w:p>
  </w:footnote>
  <w:footnote w:id="4">
    <w:p w14:paraId="59D07141" w14:textId="462052A1" w:rsidR="006A4540" w:rsidRDefault="006A4540">
      <w:pPr>
        <w:pStyle w:val="FootnoteText"/>
      </w:pPr>
      <w:r>
        <w:rPr>
          <w:rStyle w:val="FootnoteReference"/>
        </w:rPr>
        <w:footnoteRef/>
      </w:r>
      <w:r>
        <w:t xml:space="preserve"> </w:t>
      </w:r>
      <w:r w:rsidRPr="006A4540">
        <w:rPr>
          <w:sz w:val="20"/>
          <w:szCs w:val="18"/>
        </w:rPr>
        <w:t xml:space="preserve">Model Contingency Framework document available on the Schools Portal  </w:t>
      </w:r>
      <w:hyperlink r:id="rId4" w:history="1">
        <w:r w:rsidRPr="006A4540">
          <w:rPr>
            <w:rStyle w:val="Hyperlink"/>
            <w:sz w:val="20"/>
            <w:szCs w:val="18"/>
          </w:rPr>
          <w:t>Crisis Management and Emergencies in Schools - All Documents (cumbria.gov.uk)</w:t>
        </w:r>
      </w:hyperlink>
    </w:p>
  </w:footnote>
  <w:footnote w:id="5">
    <w:p w14:paraId="4FCA2DCC" w14:textId="76844346" w:rsidR="00BE1CA9" w:rsidRDefault="00BE1CA9">
      <w:pPr>
        <w:pStyle w:val="FootnoteText"/>
      </w:pPr>
      <w:r>
        <w:rPr>
          <w:rStyle w:val="FootnoteReference"/>
        </w:rPr>
        <w:footnoteRef/>
      </w:r>
      <w:r>
        <w:t xml:space="preserve"> </w:t>
      </w:r>
      <w:hyperlink r:id="rId5" w:history="1">
        <w:r>
          <w:rPr>
            <w:rStyle w:val="Hyperlink"/>
          </w:rPr>
          <w:t>Who can get the coronavirus (COVID-19) vaccine - NHS (www.nhs.uk)</w:t>
        </w:r>
      </w:hyperlink>
    </w:p>
  </w:footnote>
  <w:footnote w:id="6">
    <w:p w14:paraId="38B6FB85" w14:textId="2DE30934" w:rsidR="007022F2" w:rsidRDefault="007022F2">
      <w:pPr>
        <w:pStyle w:val="FootnoteText"/>
      </w:pPr>
      <w:r>
        <w:rPr>
          <w:rStyle w:val="FootnoteReference"/>
        </w:rPr>
        <w:footnoteRef/>
      </w:r>
      <w:r>
        <w:t xml:space="preserve"> T</w:t>
      </w:r>
      <w:r w:rsidRPr="007022F2">
        <w:rPr>
          <w:rFonts w:cs="Arial"/>
          <w:color w:val="0B0C0C"/>
          <w:sz w:val="20"/>
          <w:shd w:val="clear" w:color="auto" w:fill="FFFFFF"/>
        </w:rPr>
        <w: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r>
        <w:rPr>
          <w:rFonts w:cs="Arial"/>
          <w:color w:val="0B0C0C"/>
          <w:sz w:val="29"/>
          <w:szCs w:val="29"/>
          <w:shd w:val="clear" w:color="auto" w:fill="FFFFFF"/>
        </w:rPr>
        <w:t>.</w:t>
      </w:r>
    </w:p>
  </w:footnote>
  <w:footnote w:id="7">
    <w:p w14:paraId="35EF50F0" w14:textId="77777777" w:rsidR="00806280" w:rsidRDefault="00806280" w:rsidP="00806280">
      <w:pPr>
        <w:pStyle w:val="FootnoteText"/>
      </w:pPr>
      <w:r>
        <w:rPr>
          <w:rStyle w:val="FootnoteReference"/>
        </w:rPr>
        <w:footnoteRef/>
      </w:r>
      <w:r>
        <w:t xml:space="preserve"> </w:t>
      </w:r>
      <w:r w:rsidRPr="004D4C63">
        <w:rPr>
          <w:sz w:val="20"/>
          <w:szCs w:val="18"/>
        </w:rPr>
        <w:t>Face coverings may still be included as part of a range of protective measures in secondary schools and colleges</w:t>
      </w:r>
    </w:p>
  </w:footnote>
  <w:footnote w:id="8">
    <w:p w14:paraId="25137D9E" w14:textId="7AC41639" w:rsidR="00806280" w:rsidRDefault="00806280">
      <w:pPr>
        <w:pStyle w:val="FootnoteText"/>
      </w:pPr>
      <w:r>
        <w:rPr>
          <w:rStyle w:val="FootnoteReference"/>
        </w:rPr>
        <w:footnoteRef/>
      </w:r>
      <w:r>
        <w:t xml:space="preserve"> </w:t>
      </w:r>
      <w:hyperlink r:id="rId6" w:history="1">
        <w:r w:rsidRPr="00806280">
          <w:rPr>
            <w:rStyle w:val="Hyperlink"/>
            <w:sz w:val="20"/>
            <w:szCs w:val="18"/>
          </w:rPr>
          <w:t>Face coverings: when to wear one, exemptions, and how to make your own</w:t>
        </w:r>
      </w:hyperlink>
    </w:p>
  </w:footnote>
  <w:footnote w:id="9">
    <w:p w14:paraId="33A5AE46" w14:textId="5703984B" w:rsidR="007022F2" w:rsidRPr="007022F2" w:rsidRDefault="007022F2">
      <w:pPr>
        <w:pStyle w:val="FootnoteText"/>
        <w:rPr>
          <w:sz w:val="20"/>
        </w:rPr>
      </w:pPr>
      <w:r>
        <w:rPr>
          <w:rStyle w:val="FootnoteReference"/>
        </w:rPr>
        <w:footnoteRef/>
      </w:r>
      <w:r>
        <w:t xml:space="preserve"> </w:t>
      </w:r>
      <w:r w:rsidRPr="007022F2">
        <w:rPr>
          <w:rFonts w:cs="Arial"/>
          <w:color w:val="0B0C0C"/>
          <w:sz w:val="20"/>
          <w:shd w:val="clear" w:color="auto" w:fill="FFFFFF"/>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footnote>
  <w:footnote w:id="10">
    <w:p w14:paraId="6C948E7A" w14:textId="103E13E5" w:rsidR="00283AB5" w:rsidRDefault="00283AB5">
      <w:pPr>
        <w:pStyle w:val="FootnoteText"/>
      </w:pPr>
      <w:r>
        <w:rPr>
          <w:rStyle w:val="FootnoteReference"/>
        </w:rPr>
        <w:footnoteRef/>
      </w:r>
      <w:r>
        <w:t xml:space="preserve"> </w:t>
      </w:r>
      <w:hyperlink r:id="rId7" w:history="1">
        <w:r w:rsidRPr="00283AB5">
          <w:rPr>
            <w:rStyle w:val="Hyperlink"/>
            <w:sz w:val="20"/>
            <w:szCs w:val="18"/>
          </w:rPr>
          <w:t>Supporting pupils at school with medical conditions</w:t>
        </w:r>
      </w:hyperlink>
    </w:p>
  </w:footnote>
  <w:footnote w:id="11">
    <w:p w14:paraId="034B635E" w14:textId="11348131" w:rsidR="007A3722" w:rsidRDefault="007A3722" w:rsidP="007A3722">
      <w:pPr>
        <w:pStyle w:val="FootnoteText"/>
      </w:pPr>
      <w:r w:rsidRPr="004D4C63">
        <w:rPr>
          <w:rStyle w:val="FootnoteReference"/>
          <w:sz w:val="20"/>
          <w:szCs w:val="18"/>
        </w:rPr>
        <w:footnoteRef/>
      </w:r>
      <w:r w:rsidRPr="004D4C63">
        <w:rPr>
          <w:sz w:val="20"/>
          <w:szCs w:val="18"/>
        </w:rPr>
        <w:t xml:space="preserve"> </w:t>
      </w:r>
      <w:hyperlink r:id="rId8" w:history="1">
        <w:r>
          <w:rPr>
            <w:rStyle w:val="Hyperlink"/>
            <w:sz w:val="20"/>
            <w:szCs w:val="18"/>
          </w:rPr>
          <w:t>Guidance on shielding and protecting people who are clinically extremely vulnerable from COVID-19</w:t>
        </w:r>
      </w:hyperlink>
    </w:p>
  </w:footnote>
  <w:footnote w:id="12">
    <w:p w14:paraId="784520B4" w14:textId="2195C376" w:rsidR="000625CA" w:rsidRDefault="000625CA">
      <w:pPr>
        <w:pStyle w:val="FootnoteText"/>
      </w:pPr>
      <w:r>
        <w:rPr>
          <w:rStyle w:val="FootnoteReference"/>
        </w:rPr>
        <w:footnoteRef/>
      </w:r>
      <w:r>
        <w:t xml:space="preserve"> </w:t>
      </w:r>
      <w:hyperlink r:id="rId9" w:history="1">
        <w:r>
          <w:rPr>
            <w:rStyle w:val="Hyperlink"/>
          </w:rPr>
          <w:t>Protect vulnerable workers - Working safely during the coronavirus (COVID-19) pandemic (hse.gov.uk)</w:t>
        </w:r>
      </w:hyperlink>
    </w:p>
  </w:footnote>
  <w:footnote w:id="13">
    <w:p w14:paraId="7E2FB4B5" w14:textId="77777777" w:rsidR="007A3722" w:rsidRDefault="007A3722" w:rsidP="007A3722">
      <w:pPr>
        <w:pStyle w:val="FootnoteText"/>
      </w:pPr>
      <w:r>
        <w:rPr>
          <w:rStyle w:val="FootnoteReference"/>
        </w:rPr>
        <w:footnoteRef/>
      </w:r>
      <w:r>
        <w:t xml:space="preserve"> </w:t>
      </w:r>
      <w:r w:rsidRPr="004D4C63">
        <w:rPr>
          <w:sz w:val="20"/>
          <w:szCs w:val="16"/>
        </w:rPr>
        <w:t>Guidance provided by the HSE, The Royal College of Obstetricians &amp; Gynaecologists and the Royal College of Midwives</w:t>
      </w:r>
    </w:p>
  </w:footnote>
  <w:footnote w:id="14">
    <w:p w14:paraId="2FC01C51" w14:textId="30A2DEC5" w:rsidR="00BE1CA9" w:rsidRDefault="00BE1CA9">
      <w:pPr>
        <w:pStyle w:val="FootnoteText"/>
      </w:pPr>
      <w:r>
        <w:rPr>
          <w:rStyle w:val="FootnoteReference"/>
        </w:rPr>
        <w:footnoteRef/>
      </w:r>
      <w:r>
        <w:t xml:space="preserve"> </w:t>
      </w:r>
      <w:hyperlink r:id="rId10" w:history="1">
        <w:r>
          <w:rPr>
            <w:rStyle w:val="Hyperlink"/>
          </w:rPr>
          <w:t>Pregnancy, breastfeeding, fertility and coronavirus (COVID-19) vaccination - NHS (www.nhs.uk)</w:t>
        </w:r>
      </w:hyperlink>
    </w:p>
  </w:footnote>
  <w:footnote w:id="15">
    <w:p w14:paraId="70B8044F" w14:textId="3AB1031D" w:rsidR="00C33BA4" w:rsidRPr="004D4C63" w:rsidRDefault="00C33BA4">
      <w:pPr>
        <w:pStyle w:val="FootnoteText"/>
        <w:rPr>
          <w:sz w:val="20"/>
          <w:szCs w:val="18"/>
        </w:rPr>
      </w:pPr>
      <w:r>
        <w:rPr>
          <w:rStyle w:val="FootnoteReference"/>
        </w:rPr>
        <w:footnoteRef/>
      </w:r>
      <w:r>
        <w:t xml:space="preserve"> </w:t>
      </w:r>
      <w:r w:rsidRPr="004D4C63">
        <w:rPr>
          <w:sz w:val="20"/>
          <w:szCs w:val="18"/>
        </w:rPr>
        <w:t>Local Authority schools must make use of the EVOLVE Notification and Approval System.  They will be expected to follow the normal process of risk assessment and log all educational visits onto the EVOLVE database</w:t>
      </w:r>
    </w:p>
  </w:footnote>
  <w:footnote w:id="16">
    <w:p w14:paraId="765B7381" w14:textId="4F3AA5CF" w:rsidR="00B344D4" w:rsidRPr="007A3722" w:rsidRDefault="00B344D4">
      <w:pPr>
        <w:pStyle w:val="FootnoteText"/>
        <w:rPr>
          <w:sz w:val="20"/>
          <w:szCs w:val="18"/>
        </w:rPr>
      </w:pPr>
      <w:r>
        <w:rPr>
          <w:rStyle w:val="FootnoteReference"/>
        </w:rPr>
        <w:footnoteRef/>
      </w:r>
      <w:r>
        <w:t xml:space="preserve"> </w:t>
      </w:r>
      <w:r w:rsidRPr="007A3722">
        <w:rPr>
          <w:sz w:val="20"/>
          <w:szCs w:val="18"/>
        </w:rPr>
        <w:t xml:space="preserve">PPE provided free to SEND schools will continue as long as supplies continue to be provided at no cost. </w:t>
      </w:r>
    </w:p>
  </w:footnote>
  <w:footnote w:id="17">
    <w:p w14:paraId="4E6A9E3C" w14:textId="7E26FA16" w:rsidR="00E277D2" w:rsidRPr="007A3722" w:rsidRDefault="00E277D2">
      <w:pPr>
        <w:pStyle w:val="FootnoteText"/>
        <w:rPr>
          <w:sz w:val="20"/>
          <w:szCs w:val="18"/>
        </w:rPr>
      </w:pPr>
      <w:r w:rsidRPr="007A3722">
        <w:rPr>
          <w:rStyle w:val="FootnoteReference"/>
          <w:sz w:val="20"/>
          <w:szCs w:val="18"/>
        </w:rPr>
        <w:footnoteRef/>
      </w:r>
      <w:r w:rsidRPr="007A3722">
        <w:rPr>
          <w:sz w:val="20"/>
          <w:szCs w:val="18"/>
        </w:rPr>
        <w:t xml:space="preserve"> </w:t>
      </w:r>
      <w:r w:rsidRPr="007A3722">
        <w:rPr>
          <w:color w:val="FF0000"/>
          <w:sz w:val="20"/>
          <w:szCs w:val="18"/>
        </w:rPr>
        <w:t xml:space="preserve">PPE will be available to order </w:t>
      </w:r>
      <w:r w:rsidRPr="007A3722">
        <w:rPr>
          <w:b/>
          <w:bCs/>
          <w:color w:val="FF0000"/>
          <w:sz w:val="20"/>
          <w:szCs w:val="18"/>
          <w:u w:val="single"/>
        </w:rPr>
        <w:t>where required</w:t>
      </w:r>
      <w:r w:rsidRPr="007A3722">
        <w:rPr>
          <w:color w:val="FF0000"/>
          <w:sz w:val="20"/>
          <w:szCs w:val="18"/>
        </w:rPr>
        <w:t xml:space="preserve"> (i.e., in the event of an Outbreak) </w:t>
      </w:r>
    </w:p>
  </w:footnote>
  <w:footnote w:id="18">
    <w:p w14:paraId="5446E294" w14:textId="77777777" w:rsidR="00F67E06" w:rsidRPr="0065030F" w:rsidRDefault="00F67E06" w:rsidP="00F67E06">
      <w:pPr>
        <w:pStyle w:val="FootnoteText"/>
        <w:rPr>
          <w:sz w:val="20"/>
          <w:szCs w:val="18"/>
        </w:rPr>
      </w:pPr>
      <w:r>
        <w:rPr>
          <w:rStyle w:val="FootnoteReference"/>
        </w:rPr>
        <w:footnoteRef/>
      </w:r>
      <w:r>
        <w:t xml:space="preserve"> </w:t>
      </w:r>
      <w:hyperlink r:id="rId11" w:history="1">
        <w:r w:rsidRPr="0065030F">
          <w:rPr>
            <w:rStyle w:val="Hyperlink"/>
            <w:sz w:val="20"/>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4477" w14:textId="234AEF5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93C"/>
    <w:multiLevelType w:val="hybridMultilevel"/>
    <w:tmpl w:val="952C568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18"/>
    <w:rsid w:val="000625CA"/>
    <w:rsid w:val="00073CEC"/>
    <w:rsid w:val="000A7CA8"/>
    <w:rsid w:val="000E35C0"/>
    <w:rsid w:val="000F239D"/>
    <w:rsid w:val="001C636C"/>
    <w:rsid w:val="001E2CD2"/>
    <w:rsid w:val="002123F0"/>
    <w:rsid w:val="0022370B"/>
    <w:rsid w:val="00252D6F"/>
    <w:rsid w:val="0028129A"/>
    <w:rsid w:val="00283AB5"/>
    <w:rsid w:val="002A0513"/>
    <w:rsid w:val="002A0C1A"/>
    <w:rsid w:val="002B3B93"/>
    <w:rsid w:val="002D6DC9"/>
    <w:rsid w:val="00307C54"/>
    <w:rsid w:val="0034638E"/>
    <w:rsid w:val="0036196C"/>
    <w:rsid w:val="00380B06"/>
    <w:rsid w:val="003B3637"/>
    <w:rsid w:val="003B4943"/>
    <w:rsid w:val="003E2A4D"/>
    <w:rsid w:val="00411F21"/>
    <w:rsid w:val="0046194D"/>
    <w:rsid w:val="004818CD"/>
    <w:rsid w:val="004A5018"/>
    <w:rsid w:val="004A54E8"/>
    <w:rsid w:val="004B3EBD"/>
    <w:rsid w:val="004D4C63"/>
    <w:rsid w:val="004E226A"/>
    <w:rsid w:val="004F76AD"/>
    <w:rsid w:val="0051014F"/>
    <w:rsid w:val="0057107B"/>
    <w:rsid w:val="005E1E51"/>
    <w:rsid w:val="00644686"/>
    <w:rsid w:val="0065030F"/>
    <w:rsid w:val="00652BF6"/>
    <w:rsid w:val="00660E93"/>
    <w:rsid w:val="006809BE"/>
    <w:rsid w:val="0068314A"/>
    <w:rsid w:val="00687E8A"/>
    <w:rsid w:val="0069006E"/>
    <w:rsid w:val="006A4540"/>
    <w:rsid w:val="006C410E"/>
    <w:rsid w:val="007022F2"/>
    <w:rsid w:val="0074728F"/>
    <w:rsid w:val="007554BF"/>
    <w:rsid w:val="00791EC5"/>
    <w:rsid w:val="007A3722"/>
    <w:rsid w:val="007A4147"/>
    <w:rsid w:val="007E5BA9"/>
    <w:rsid w:val="00803AE9"/>
    <w:rsid w:val="00803DB8"/>
    <w:rsid w:val="00806280"/>
    <w:rsid w:val="0083486B"/>
    <w:rsid w:val="00855D0F"/>
    <w:rsid w:val="0086171F"/>
    <w:rsid w:val="008875A0"/>
    <w:rsid w:val="008E0E1D"/>
    <w:rsid w:val="008F3F71"/>
    <w:rsid w:val="0094339E"/>
    <w:rsid w:val="00952531"/>
    <w:rsid w:val="00955F88"/>
    <w:rsid w:val="00957A71"/>
    <w:rsid w:val="009624C7"/>
    <w:rsid w:val="00966A24"/>
    <w:rsid w:val="00977153"/>
    <w:rsid w:val="00980377"/>
    <w:rsid w:val="009A48BF"/>
    <w:rsid w:val="009B0F7A"/>
    <w:rsid w:val="00A07ED0"/>
    <w:rsid w:val="00A624FA"/>
    <w:rsid w:val="00A9795D"/>
    <w:rsid w:val="00AC1EC5"/>
    <w:rsid w:val="00AC6BCF"/>
    <w:rsid w:val="00AE6F12"/>
    <w:rsid w:val="00B06AAE"/>
    <w:rsid w:val="00B32BF5"/>
    <w:rsid w:val="00B344D4"/>
    <w:rsid w:val="00B46E6D"/>
    <w:rsid w:val="00BB740E"/>
    <w:rsid w:val="00BC149C"/>
    <w:rsid w:val="00BD082A"/>
    <w:rsid w:val="00BD0887"/>
    <w:rsid w:val="00BE1CA9"/>
    <w:rsid w:val="00BF0BEB"/>
    <w:rsid w:val="00C039B4"/>
    <w:rsid w:val="00C147AF"/>
    <w:rsid w:val="00C258C3"/>
    <w:rsid w:val="00C33BA4"/>
    <w:rsid w:val="00C35EAE"/>
    <w:rsid w:val="00C62462"/>
    <w:rsid w:val="00C82FE4"/>
    <w:rsid w:val="00CB1614"/>
    <w:rsid w:val="00CF0E55"/>
    <w:rsid w:val="00D12223"/>
    <w:rsid w:val="00D46939"/>
    <w:rsid w:val="00D4711D"/>
    <w:rsid w:val="00D50C22"/>
    <w:rsid w:val="00D5339D"/>
    <w:rsid w:val="00DD0284"/>
    <w:rsid w:val="00DD2F62"/>
    <w:rsid w:val="00DD60AD"/>
    <w:rsid w:val="00E277D2"/>
    <w:rsid w:val="00E42109"/>
    <w:rsid w:val="00E61148"/>
    <w:rsid w:val="00E77A41"/>
    <w:rsid w:val="00E95E35"/>
    <w:rsid w:val="00ED0FC3"/>
    <w:rsid w:val="00EF7439"/>
    <w:rsid w:val="00F22F1E"/>
    <w:rsid w:val="00F63EA2"/>
    <w:rsid w:val="00F67E06"/>
    <w:rsid w:val="00F76A8B"/>
    <w:rsid w:val="00F90565"/>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customStyle="1"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cumbria.gov.uk/coronavirus/backtoschool.asp" TargetMode="External"/><Relationship Id="rId26" Type="http://schemas.openxmlformats.org/officeDocument/2006/relationships/hyperlink" Target="https://www.gov.uk/government/publications/actions-for-schools-during-the-coronavirus-outbreak/schools-covid-19-operational-guidance" TargetMode="External"/><Relationship Id="rId3" Type="http://schemas.openxmlformats.org/officeDocument/2006/relationships/styles" Target="styles.xml"/><Relationship Id="rId21" Type="http://schemas.openxmlformats.org/officeDocument/2006/relationships/hyperlink" Target="https://www.hse.gov.uk/coronavirus/riddor/index.htm?utm_source=govdelivery&amp;utm_medium=email&amp;utm_campaign=coronavirus&amp;utm_term=riddor-headline&amp;utm_content=digest-21-jan-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yourcovidrecovery.nhs.uk/" TargetMode="External"/><Relationship Id="rId29"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k-border-control/self-isolating-when-you-arrive" TargetMode="External"/><Relationship Id="rId24" Type="http://schemas.openxmlformats.org/officeDocument/2006/relationships/hyperlink" Target="https://www.gov.uk/government/publications/health-protection-in-schools-and-other-childcare-facilities" TargetMode="External"/><Relationship Id="rId32" Type="http://schemas.openxmlformats.org/officeDocument/2006/relationships/hyperlink" Target="https://oeapng.info"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nhs.uk/conditions/" TargetMode="External"/><Relationship Id="rId28"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10" Type="http://schemas.openxmlformats.org/officeDocument/2006/relationships/footer" Target="footer1.xml"/><Relationship Id="rId19" Type="http://schemas.openxmlformats.org/officeDocument/2006/relationships/hyperlink" Target="https://www.gov.uk/guidance/mental-health-and-wellbeing-support-in-schools-and-colleges%23contents" TargetMode="External"/><Relationship Id="rId31" Type="http://schemas.openxmlformats.org/officeDocument/2006/relationships/hyperlink" Target="file:///C:\Users\Donna\Downloads\health%20and%20safety%20on%20educational%20visi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cumbria.gov.uk/ph5to19/generalhealth/healthconditions/default.asp" TargetMode="External"/><Relationship Id="rId27" Type="http://schemas.openxmlformats.org/officeDocument/2006/relationships/hyperlink" Target="https://www.nhs.uk/conditions/coronavirus-covid-19/self-isolation-and-treatment/when-to-self-isolate-and-what-to-do/" TargetMode="External"/><Relationship Id="rId3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hyperlink" Target="https://www.gov.uk/guidance/how-to-quarantine-when-you-arrive-in-england" TargetMode="External"/><Relationship Id="rId7" Type="http://schemas.openxmlformats.org/officeDocument/2006/relationships/hyperlink" Target="https://www.gov.uk/government/publications/supporting-pupils-at-school-with-medical-conditions--3" TargetMode="External"/><Relationship Id="rId2" Type="http://schemas.openxmlformats.org/officeDocument/2006/relationships/hyperlink" Target="https://www.gov.uk/guidance/coronavirus-covid-19-testing-for-people-travelling-to-england" TargetMode="External"/><Relationship Id="rId1" Type="http://schemas.openxmlformats.org/officeDocument/2006/relationships/hyperlink" Target="https://www.gov.uk/government/publications/actions-for-schools-during-the-coronavirus-outbreak" TargetMode="Externa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5" Type="http://schemas.openxmlformats.org/officeDocument/2006/relationships/hyperlink" Target="https://www.nhs.uk/conditions/coronavirus-covid-19/coronavirus-vaccination/who-can-get-the-vaccine/" TargetMode="External"/><Relationship Id="rId10" Type="http://schemas.openxmlformats.org/officeDocument/2006/relationships/hyperlink" Target="https://www.nhs.uk/conditions/coronavirus-covid-19/coronavirus-vaccination/pregnancy-breastfeeding-fertility-and-coronavirus-covid-19-vaccination/" TargetMode="External"/><Relationship Id="rId4"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9" Type="http://schemas.openxmlformats.org/officeDocument/2006/relationships/hyperlink" Target="https://www.hse.gov.uk/coronavirus/working-safely/protect-peop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BE2A-01B8-4EEA-B7C4-0B8ACEFB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Schools IPC Model Operations Risk Assessment Aug 21</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Aug 21</dc:title>
  <dc:subject/>
  <dc:creator>Corporate Health, Safety and Wellbeing Team</dc:creator>
  <cp:keywords/>
  <dc:description>NUI - FAO Headteacher/H&amp;S Coordinator - 6 pages - Model Schools Operations Risk Assessment reviewed August 2021</dc:description>
  <cp:lastModifiedBy>Donna Stretton</cp:lastModifiedBy>
  <cp:revision>2</cp:revision>
  <dcterms:created xsi:type="dcterms:W3CDTF">2021-08-31T08:56:00Z</dcterms:created>
  <dcterms:modified xsi:type="dcterms:W3CDTF">2021-08-31T08:56:00Z</dcterms:modified>
</cp:coreProperties>
</file>